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57" w:rsidRPr="00572744" w:rsidRDefault="00BA5457" w:rsidP="00572744">
      <w:pPr>
        <w:rPr>
          <w:b/>
        </w:rPr>
      </w:pPr>
      <w:bookmarkStart w:id="0" w:name="_GoBack"/>
      <w:r w:rsidRPr="00572744">
        <w:t xml:space="preserve">          UBND QUAÄN TAÂN BÌNH                   </w:t>
      </w:r>
      <w:r w:rsidRPr="00572744">
        <w:rPr>
          <w:b/>
        </w:rPr>
        <w:t>COÄNG HOØA XAÕ HOÄI CHUÛ NGHÓA VIEÄT NAM</w:t>
      </w:r>
    </w:p>
    <w:p w:rsidR="00BA5457" w:rsidRPr="00572744" w:rsidRDefault="00BA5457" w:rsidP="00BA5457">
      <w:pPr>
        <w:jc w:val="both"/>
        <w:rPr>
          <w:b/>
          <w:sz w:val="26"/>
          <w:szCs w:val="26"/>
        </w:rPr>
      </w:pPr>
      <w:r w:rsidRPr="00572744">
        <w:rPr>
          <w:noProof/>
          <w:lang w:eastAsia="en-US"/>
        </w:rPr>
        <mc:AlternateContent>
          <mc:Choice Requires="wps">
            <w:drawing>
              <wp:anchor distT="4294967295" distB="4294967295" distL="114300" distR="114300" simplePos="0" relativeHeight="251656704" behindDoc="0" locked="0" layoutInCell="1" allowOverlap="1" wp14:anchorId="355BD83D" wp14:editId="1F8375C7">
                <wp:simplePos x="0" y="0"/>
                <wp:positionH relativeFrom="column">
                  <wp:posOffset>3425190</wp:posOffset>
                </wp:positionH>
                <wp:positionV relativeFrom="paragraph">
                  <wp:posOffset>204470</wp:posOffset>
                </wp:positionV>
                <wp:extent cx="2095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8B15A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7pt,16.1pt" to="434.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"/>
            </w:pict>
          </mc:Fallback>
        </mc:AlternateContent>
      </w:r>
      <w:r w:rsidRPr="00572744">
        <w:rPr>
          <w:b/>
          <w:sz w:val="26"/>
          <w:szCs w:val="26"/>
        </w:rPr>
        <w:t>PHOØNG GIAÙO DUÏC VAØ ÑAØO TAÏO                    Ñoäc laäp – Töï do – Haïnh phuùc</w:t>
      </w:r>
    </w:p>
    <w:p w:rsidR="00BA5457" w:rsidRPr="00572744" w:rsidRDefault="00BA5457" w:rsidP="00BA5457">
      <w:pPr>
        <w:jc w:val="both"/>
        <w:rPr>
          <w:b/>
          <w:sz w:val="26"/>
          <w:szCs w:val="26"/>
        </w:rPr>
      </w:pPr>
      <w:r w:rsidRPr="00572744">
        <w:rPr>
          <w:noProof/>
          <w:lang w:eastAsia="en-US"/>
        </w:rPr>
        <mc:AlternateContent>
          <mc:Choice Requires="wps">
            <w:drawing>
              <wp:anchor distT="4294967295" distB="4294967295" distL="114300" distR="114300" simplePos="0" relativeHeight="251657728" behindDoc="0" locked="0" layoutInCell="1" allowOverlap="1" wp14:anchorId="114A1010" wp14:editId="6156F533">
                <wp:simplePos x="0" y="0"/>
                <wp:positionH relativeFrom="column">
                  <wp:posOffset>685800</wp:posOffset>
                </wp:positionH>
                <wp:positionV relativeFrom="paragraph">
                  <wp:posOffset>83819</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5E1CB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6pt" to="12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"/>
            </w:pict>
          </mc:Fallback>
        </mc:AlternateContent>
      </w:r>
      <w:r w:rsidRPr="00572744">
        <w:rPr>
          <w:b/>
          <w:sz w:val="26"/>
          <w:szCs w:val="26"/>
        </w:rPr>
        <w:t xml:space="preserve">             </w:t>
      </w:r>
    </w:p>
    <w:bookmarkEnd w:id="0"/>
    <w:p w:rsidR="00BA5457" w:rsidRDefault="00BA5457" w:rsidP="00BA5457">
      <w:pPr>
        <w:jc w:val="both"/>
        <w:rPr>
          <w:rFonts w:ascii="VNI-Times" w:hAnsi="VNI-Times"/>
          <w:i/>
          <w:sz w:val="28"/>
          <w:szCs w:val="28"/>
        </w:rPr>
      </w:pPr>
      <w:r>
        <w:rPr>
          <w:rFonts w:ascii="VNI-Times" w:hAnsi="VNI-Times"/>
          <w:b/>
          <w:sz w:val="26"/>
          <w:szCs w:val="26"/>
        </w:rPr>
        <w:t xml:space="preserve">               </w:t>
      </w:r>
      <w:r>
        <w:rPr>
          <w:rFonts w:ascii="VNI-Times" w:hAnsi="VNI-Times"/>
          <w:sz w:val="28"/>
          <w:szCs w:val="28"/>
        </w:rPr>
        <w:t xml:space="preserve">Soá: </w:t>
      </w:r>
      <w:r w:rsidR="00D50401">
        <w:rPr>
          <w:rFonts w:ascii="VNI-Times" w:hAnsi="VNI-Times"/>
          <w:sz w:val="28"/>
          <w:szCs w:val="28"/>
        </w:rPr>
        <w:t>244</w:t>
      </w:r>
      <w:r>
        <w:rPr>
          <w:rFonts w:ascii="VNI-Times" w:hAnsi="VNI-Times"/>
          <w:sz w:val="28"/>
          <w:szCs w:val="28"/>
        </w:rPr>
        <w:t xml:space="preserve">/KH-GDÑT                       </w:t>
      </w:r>
      <w:r>
        <w:rPr>
          <w:rFonts w:ascii="VNI-Times" w:hAnsi="VNI-Times"/>
          <w:i/>
          <w:sz w:val="28"/>
          <w:szCs w:val="28"/>
        </w:rPr>
        <w:t xml:space="preserve">Taân Bình, </w:t>
      </w:r>
      <w:proofErr w:type="gramStart"/>
      <w:r>
        <w:rPr>
          <w:rFonts w:ascii="VNI-Times" w:hAnsi="VNI-Times"/>
          <w:i/>
          <w:sz w:val="28"/>
          <w:szCs w:val="28"/>
        </w:rPr>
        <w:t xml:space="preserve">ngaøy </w:t>
      </w:r>
      <w:r w:rsidR="00D50401">
        <w:rPr>
          <w:rFonts w:ascii="VNI-Times" w:hAnsi="VNI-Times"/>
          <w:i/>
          <w:sz w:val="28"/>
          <w:szCs w:val="28"/>
        </w:rPr>
        <w:t xml:space="preserve"> </w:t>
      </w:r>
      <w:r w:rsidR="00D01299">
        <w:rPr>
          <w:rFonts w:ascii="VNI-Times" w:hAnsi="VNI-Times"/>
          <w:i/>
          <w:sz w:val="28"/>
          <w:szCs w:val="28"/>
        </w:rPr>
        <w:t>01</w:t>
      </w:r>
      <w:proofErr w:type="gramEnd"/>
      <w:r w:rsidR="00D01299">
        <w:rPr>
          <w:rFonts w:ascii="VNI-Times" w:hAnsi="VNI-Times"/>
          <w:i/>
          <w:sz w:val="28"/>
          <w:szCs w:val="28"/>
        </w:rPr>
        <w:t xml:space="preserve"> thaùng 3 </w:t>
      </w:r>
      <w:r>
        <w:rPr>
          <w:rFonts w:ascii="VNI-Times" w:hAnsi="VNI-Times"/>
          <w:i/>
          <w:sz w:val="28"/>
          <w:szCs w:val="28"/>
        </w:rPr>
        <w:t xml:space="preserve"> naêm 2019</w:t>
      </w:r>
    </w:p>
    <w:p w:rsidR="00BA5457" w:rsidRDefault="00BA5457" w:rsidP="00BA5457">
      <w:pPr>
        <w:spacing w:before="120"/>
        <w:ind w:firstLine="720"/>
        <w:jc w:val="both"/>
        <w:rPr>
          <w:rFonts w:ascii="VNI-Times" w:hAnsi="VNI-Times"/>
          <w:sz w:val="28"/>
          <w:szCs w:val="28"/>
        </w:rPr>
      </w:pPr>
    </w:p>
    <w:p w:rsidR="00BA5457" w:rsidRDefault="00BA5457" w:rsidP="00BA5457">
      <w:pPr>
        <w:ind w:firstLine="720"/>
        <w:jc w:val="center"/>
        <w:rPr>
          <w:b/>
          <w:sz w:val="28"/>
          <w:szCs w:val="28"/>
        </w:rPr>
      </w:pPr>
      <w:r>
        <w:rPr>
          <w:rFonts w:ascii="VNI-Times" w:hAnsi="VNI-Times"/>
          <w:b/>
          <w:sz w:val="28"/>
          <w:szCs w:val="28"/>
        </w:rPr>
        <w:t>K</w:t>
      </w:r>
      <w:r>
        <w:rPr>
          <w:b/>
          <w:sz w:val="28"/>
          <w:szCs w:val="28"/>
        </w:rPr>
        <w:t>Ế HOẠCH</w:t>
      </w:r>
    </w:p>
    <w:p w:rsidR="00BA5457" w:rsidRDefault="00BA5457" w:rsidP="00BA5457">
      <w:pPr>
        <w:ind w:firstLine="720"/>
        <w:jc w:val="center"/>
        <w:rPr>
          <w:b/>
          <w:sz w:val="28"/>
          <w:szCs w:val="28"/>
        </w:rPr>
      </w:pPr>
      <w:r>
        <w:rPr>
          <w:b/>
          <w:sz w:val="28"/>
          <w:szCs w:val="28"/>
        </w:rPr>
        <w:t xml:space="preserve">Tổ chức thực hiện bình đẳng giới đối với </w:t>
      </w:r>
    </w:p>
    <w:p w:rsidR="00BA5457" w:rsidRDefault="00BA5457" w:rsidP="00BA5457">
      <w:pPr>
        <w:ind w:firstLine="720"/>
        <w:jc w:val="center"/>
        <w:rPr>
          <w:b/>
          <w:sz w:val="28"/>
          <w:szCs w:val="28"/>
        </w:rPr>
      </w:pPr>
      <w:proofErr w:type="gramStart"/>
      <w:r>
        <w:rPr>
          <w:b/>
          <w:sz w:val="28"/>
          <w:szCs w:val="28"/>
        </w:rPr>
        <w:t>nữ</w:t>
      </w:r>
      <w:proofErr w:type="gramEnd"/>
      <w:r>
        <w:rPr>
          <w:b/>
          <w:sz w:val="28"/>
          <w:szCs w:val="28"/>
        </w:rPr>
        <w:t xml:space="preserve"> công chức, viên chức tại các trường trên địa bàn quận Tân Bình </w:t>
      </w:r>
    </w:p>
    <w:p w:rsidR="00BA5457" w:rsidRDefault="00BA5457" w:rsidP="00BA5457">
      <w:pPr>
        <w:ind w:firstLine="720"/>
        <w:jc w:val="center"/>
        <w:rPr>
          <w:b/>
          <w:sz w:val="28"/>
          <w:szCs w:val="28"/>
        </w:rPr>
      </w:pPr>
      <w:r>
        <w:rPr>
          <w:b/>
          <w:sz w:val="28"/>
          <w:szCs w:val="28"/>
        </w:rPr>
        <w:t>Năm 2019</w:t>
      </w:r>
    </w:p>
    <w:p w:rsidR="00BA5457" w:rsidRDefault="00BA5457" w:rsidP="00BA5457">
      <w:pPr>
        <w:ind w:firstLine="720"/>
        <w:jc w:val="both"/>
        <w:rPr>
          <w:sz w:val="28"/>
          <w:szCs w:val="28"/>
        </w:rPr>
      </w:pPr>
      <w:r>
        <w:rPr>
          <w:noProof/>
          <w:lang w:eastAsia="en-US"/>
        </w:rPr>
        <mc:AlternateContent>
          <mc:Choice Requires="wps">
            <w:drawing>
              <wp:anchor distT="0" distB="0" distL="114300" distR="114300" simplePos="0" relativeHeight="251658752" behindDoc="0" locked="0" layoutInCell="1" allowOverlap="1">
                <wp:simplePos x="0" y="0"/>
                <wp:positionH relativeFrom="column">
                  <wp:posOffset>2863215</wp:posOffset>
                </wp:positionH>
                <wp:positionV relativeFrom="paragraph">
                  <wp:posOffset>48260</wp:posOffset>
                </wp:positionV>
                <wp:extent cx="771525" cy="0"/>
                <wp:effectExtent l="5715" t="10160" r="1333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D6BC8E" id="_x0000_t32" coordsize="21600,21600" o:spt="32" o:oned="t" path="m,l21600,21600e" filled="f">
                <v:path arrowok="t" fillok="f" o:connecttype="none"/>
                <o:lock v:ext="edit" shapetype="t"/>
              </v:shapetype>
              <v:shape id="Straight Arrow Connector 1" o:spid="_x0000_s1026" type="#_x0000_t32" style="position:absolute;margin-left:225.45pt;margin-top:3.8pt;width:6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"/>
            </w:pict>
          </mc:Fallback>
        </mc:AlternateContent>
      </w:r>
    </w:p>
    <w:p w:rsidR="00BA5457" w:rsidRDefault="00BA5457" w:rsidP="00BA5457">
      <w:pPr>
        <w:spacing w:before="120" w:after="120"/>
        <w:ind w:firstLine="720"/>
        <w:jc w:val="both"/>
        <w:rPr>
          <w:sz w:val="28"/>
          <w:szCs w:val="28"/>
        </w:rPr>
      </w:pPr>
      <w:r>
        <w:rPr>
          <w:sz w:val="28"/>
          <w:szCs w:val="28"/>
        </w:rPr>
        <w:t xml:space="preserve">Căn cứ Kế hoạch số 32/KH-UBND ngày 20 tháng 02 năm 2019 của Ủy ban nhân dân quận Tân Bình về Kế hoạch thực hiện các biện pháp bảo đảm bình đẳng giới đối với nữ cán bộ, công chức, viên chức trên địa bàn quận Tân Bình năm 2019, </w:t>
      </w:r>
    </w:p>
    <w:p w:rsidR="00BA5457" w:rsidRDefault="00BA5457" w:rsidP="00BA5457">
      <w:pPr>
        <w:spacing w:before="120" w:after="120"/>
        <w:ind w:firstLine="720"/>
        <w:jc w:val="both"/>
        <w:rPr>
          <w:sz w:val="28"/>
          <w:szCs w:val="28"/>
        </w:rPr>
      </w:pPr>
      <w:r>
        <w:rPr>
          <w:sz w:val="28"/>
          <w:szCs w:val="28"/>
        </w:rPr>
        <w:t>Phòng Giáo dục và Đào tạo quận Tân Bình xây dựng kế hoạch tổ chức thực hiện như sau:</w:t>
      </w:r>
    </w:p>
    <w:p w:rsidR="00BA5457" w:rsidRDefault="00BA5457" w:rsidP="00BA5457">
      <w:pPr>
        <w:spacing w:before="120" w:after="120"/>
        <w:ind w:firstLine="720"/>
        <w:jc w:val="both"/>
        <w:rPr>
          <w:b/>
          <w:sz w:val="28"/>
          <w:szCs w:val="28"/>
        </w:rPr>
      </w:pPr>
      <w:r>
        <w:rPr>
          <w:b/>
          <w:sz w:val="28"/>
          <w:szCs w:val="28"/>
        </w:rPr>
        <w:t>I. MỤC ĐÍCH-YÊU CẦU</w:t>
      </w:r>
    </w:p>
    <w:p w:rsidR="00BA5457" w:rsidRDefault="00BA5457" w:rsidP="00BA5457">
      <w:pPr>
        <w:spacing w:before="120" w:after="120"/>
        <w:ind w:firstLine="720"/>
        <w:jc w:val="both"/>
        <w:rPr>
          <w:b/>
          <w:sz w:val="28"/>
          <w:szCs w:val="28"/>
        </w:rPr>
      </w:pPr>
      <w:r>
        <w:rPr>
          <w:b/>
          <w:sz w:val="28"/>
          <w:szCs w:val="28"/>
        </w:rPr>
        <w:t>1. Mục đích</w:t>
      </w:r>
      <w:r w:rsidR="00F04B03">
        <w:rPr>
          <w:b/>
          <w:sz w:val="28"/>
          <w:szCs w:val="28"/>
        </w:rPr>
        <w:t>:</w:t>
      </w:r>
    </w:p>
    <w:p w:rsidR="00FE7E4B" w:rsidRDefault="00FE7E4B" w:rsidP="00BA5457">
      <w:pPr>
        <w:spacing w:before="120" w:after="120"/>
        <w:ind w:firstLine="720"/>
        <w:jc w:val="both"/>
        <w:rPr>
          <w:sz w:val="28"/>
          <w:szCs w:val="28"/>
        </w:rPr>
      </w:pPr>
      <w:r>
        <w:rPr>
          <w:sz w:val="28"/>
          <w:szCs w:val="28"/>
        </w:rPr>
        <w:t>Tăng cường sự lãnh đạo của cấp ủy Đảng (các trường có Chi bộ độc lập) và chính quyền (Ban giám hiệu nhà trường) trong việc thực hiện các chủ trương, chính sách của Đảng và pháp luật của Nhà nước về bình đẳng giới và về công tác phụ nữ thời kỳ đẩy mạnh công nghiệp hóa – hiện đại hóa đất nước.</w:t>
      </w:r>
    </w:p>
    <w:p w:rsidR="00FE7E4B" w:rsidRPr="00A44379" w:rsidRDefault="00FE7E4B" w:rsidP="00A44379">
      <w:pPr>
        <w:spacing w:before="120" w:after="120"/>
        <w:ind w:firstLine="720"/>
        <w:jc w:val="both"/>
        <w:rPr>
          <w:sz w:val="28"/>
          <w:szCs w:val="28"/>
        </w:rPr>
      </w:pPr>
      <w:proofErr w:type="gramStart"/>
      <w:r>
        <w:rPr>
          <w:sz w:val="28"/>
          <w:szCs w:val="28"/>
        </w:rPr>
        <w:t>Nâng cao vị thế vai trò của nữ giới.</w:t>
      </w:r>
      <w:proofErr w:type="gramEnd"/>
      <w:r>
        <w:rPr>
          <w:sz w:val="28"/>
          <w:szCs w:val="28"/>
        </w:rPr>
        <w:t xml:space="preserve"> Tạo điều kiện, cơ hội phát huy trình độ, năng lực của nữ công chức, viên chức</w:t>
      </w:r>
      <w:r w:rsidR="00D505D4">
        <w:rPr>
          <w:sz w:val="28"/>
          <w:szCs w:val="28"/>
        </w:rPr>
        <w:t xml:space="preserve">, </w:t>
      </w:r>
      <w:r w:rsidR="00D01299">
        <w:rPr>
          <w:sz w:val="28"/>
          <w:szCs w:val="28"/>
        </w:rPr>
        <w:t>người lao động</w:t>
      </w:r>
      <w:r w:rsidR="00A44379">
        <w:rPr>
          <w:sz w:val="28"/>
          <w:szCs w:val="28"/>
        </w:rPr>
        <w:t xml:space="preserve"> trong quy hoạch tạo nguồn, trong đào tạo bồi dưỡng và bố trí sử dụng tại các trường mầm non, tiểu học và trung học cơ sở trên địa bàn quận.</w:t>
      </w:r>
    </w:p>
    <w:p w:rsidR="00F04B03" w:rsidRPr="00F04B03" w:rsidRDefault="00BA5457" w:rsidP="00F04B03">
      <w:pPr>
        <w:spacing w:before="120" w:after="120"/>
        <w:ind w:firstLine="720"/>
        <w:jc w:val="both"/>
        <w:rPr>
          <w:b/>
          <w:sz w:val="28"/>
          <w:szCs w:val="28"/>
        </w:rPr>
      </w:pPr>
      <w:r>
        <w:rPr>
          <w:b/>
          <w:sz w:val="28"/>
          <w:szCs w:val="28"/>
        </w:rPr>
        <w:t>2.</w:t>
      </w:r>
      <w:r w:rsidR="00A44379">
        <w:rPr>
          <w:b/>
          <w:sz w:val="28"/>
          <w:szCs w:val="28"/>
        </w:rPr>
        <w:t xml:space="preserve"> </w:t>
      </w:r>
      <w:r>
        <w:rPr>
          <w:b/>
          <w:sz w:val="28"/>
          <w:szCs w:val="28"/>
        </w:rPr>
        <w:t>Yêu cầ</w:t>
      </w:r>
      <w:r w:rsidR="00F04B03">
        <w:rPr>
          <w:b/>
          <w:sz w:val="28"/>
          <w:szCs w:val="28"/>
        </w:rPr>
        <w:t>u:</w:t>
      </w:r>
    </w:p>
    <w:p w:rsidR="00A44379" w:rsidRDefault="00A44379" w:rsidP="00BA5457">
      <w:pPr>
        <w:spacing w:before="120" w:after="120"/>
        <w:ind w:firstLine="720"/>
        <w:jc w:val="both"/>
        <w:rPr>
          <w:sz w:val="28"/>
          <w:szCs w:val="28"/>
        </w:rPr>
      </w:pPr>
      <w:r>
        <w:rPr>
          <w:sz w:val="28"/>
          <w:szCs w:val="28"/>
        </w:rPr>
        <w:t xml:space="preserve">Đẩy mạnh thông tin, tuyên truyền, phổ biến đến đội </w:t>
      </w:r>
      <w:proofErr w:type="gramStart"/>
      <w:r>
        <w:rPr>
          <w:sz w:val="28"/>
          <w:szCs w:val="28"/>
        </w:rPr>
        <w:t>ngũ</w:t>
      </w:r>
      <w:proofErr w:type="gramEnd"/>
      <w:r>
        <w:rPr>
          <w:sz w:val="28"/>
          <w:szCs w:val="28"/>
        </w:rPr>
        <w:t xml:space="preserve"> nhằm thay đổi nhận thức, thay đổi hành vi và trách nhiệm về việc thực hiện bình đẳng giới.</w:t>
      </w:r>
    </w:p>
    <w:p w:rsidR="00A44379" w:rsidRDefault="00F04B03" w:rsidP="00A44379">
      <w:pPr>
        <w:spacing w:before="120" w:after="120"/>
        <w:ind w:firstLine="720"/>
        <w:jc w:val="both"/>
        <w:rPr>
          <w:sz w:val="28"/>
          <w:szCs w:val="28"/>
        </w:rPr>
      </w:pPr>
      <w:r>
        <w:rPr>
          <w:sz w:val="28"/>
          <w:szCs w:val="28"/>
        </w:rPr>
        <w:t>T</w:t>
      </w:r>
      <w:r w:rsidR="00A44379">
        <w:rPr>
          <w:sz w:val="28"/>
          <w:szCs w:val="28"/>
        </w:rPr>
        <w:t xml:space="preserve">ăng cường trách nhiệm của Hiệu trưởng trong việc thực hiện bình đằng giới tại đơn vị. </w:t>
      </w:r>
      <w:proofErr w:type="gramStart"/>
      <w:r w:rsidR="00A44379">
        <w:rPr>
          <w:sz w:val="28"/>
          <w:szCs w:val="28"/>
        </w:rPr>
        <w:t>Xây dựng kế hoạch cụ thể nhằm đảm bảo thực hiện tốt các tiêu chí đề ra.</w:t>
      </w:r>
      <w:proofErr w:type="gramEnd"/>
    </w:p>
    <w:p w:rsidR="001E2731" w:rsidRDefault="00F04B03" w:rsidP="00F04B03">
      <w:pPr>
        <w:spacing w:before="120" w:after="120"/>
        <w:ind w:firstLine="720"/>
        <w:jc w:val="both"/>
        <w:rPr>
          <w:sz w:val="28"/>
          <w:szCs w:val="28"/>
        </w:rPr>
      </w:pPr>
      <w:proofErr w:type="gramStart"/>
      <w:r>
        <w:rPr>
          <w:sz w:val="28"/>
          <w:szCs w:val="28"/>
        </w:rPr>
        <w:t xml:space="preserve">Phát huy vai trò của tổ chức công đoàn trong công tác phối hợp, tham mưu chính quyền </w:t>
      </w:r>
      <w:r w:rsidR="00543B7C">
        <w:rPr>
          <w:sz w:val="28"/>
          <w:szCs w:val="28"/>
        </w:rPr>
        <w:t xml:space="preserve">trong việc </w:t>
      </w:r>
      <w:r>
        <w:rPr>
          <w:sz w:val="28"/>
          <w:szCs w:val="28"/>
        </w:rPr>
        <w:t>thực hiện bình đẳng giới.</w:t>
      </w:r>
      <w:proofErr w:type="gramEnd"/>
    </w:p>
    <w:p w:rsidR="00BA5457" w:rsidRDefault="00BA5457" w:rsidP="00BA5457">
      <w:pPr>
        <w:spacing w:before="120" w:after="120"/>
        <w:ind w:firstLine="720"/>
        <w:jc w:val="both"/>
        <w:rPr>
          <w:b/>
          <w:sz w:val="28"/>
          <w:szCs w:val="28"/>
        </w:rPr>
      </w:pPr>
      <w:r>
        <w:rPr>
          <w:b/>
          <w:sz w:val="28"/>
          <w:szCs w:val="28"/>
        </w:rPr>
        <w:t>II. NỘI DUNG CÔNG TÁC TRỌNG TÂM</w:t>
      </w:r>
    </w:p>
    <w:p w:rsidR="007A0561" w:rsidRPr="007A0561" w:rsidRDefault="007A0561" w:rsidP="007A0561">
      <w:pPr>
        <w:pStyle w:val="ListParagraph"/>
        <w:numPr>
          <w:ilvl w:val="0"/>
          <w:numId w:val="1"/>
        </w:numPr>
        <w:spacing w:before="120" w:after="120"/>
        <w:jc w:val="both"/>
        <w:rPr>
          <w:b/>
          <w:sz w:val="28"/>
          <w:szCs w:val="28"/>
        </w:rPr>
      </w:pPr>
      <w:r w:rsidRPr="007A0561">
        <w:rPr>
          <w:b/>
          <w:sz w:val="28"/>
          <w:szCs w:val="28"/>
        </w:rPr>
        <w:t>Nội dung:</w:t>
      </w:r>
    </w:p>
    <w:p w:rsidR="007A0561" w:rsidRDefault="007A0561" w:rsidP="007A0561">
      <w:pPr>
        <w:spacing w:before="120" w:after="120"/>
        <w:ind w:firstLine="720"/>
        <w:jc w:val="both"/>
        <w:rPr>
          <w:sz w:val="28"/>
          <w:szCs w:val="28"/>
        </w:rPr>
      </w:pPr>
      <w:r w:rsidRPr="007A0561">
        <w:rPr>
          <w:sz w:val="28"/>
          <w:szCs w:val="28"/>
        </w:rPr>
        <w:t>Nâng cao nhận thức, tăng cường trách</w:t>
      </w:r>
      <w:r>
        <w:rPr>
          <w:sz w:val="28"/>
          <w:szCs w:val="28"/>
        </w:rPr>
        <w:t xml:space="preserve"> nhiệm của thủ trưởng đơn vị trong việc thực hiện chủ trương của Đảng, chính sách pháp luật của Nhà nước về công tác quy hoạch công chức, viên chức</w:t>
      </w:r>
      <w:r w:rsidR="00D505D4">
        <w:rPr>
          <w:sz w:val="28"/>
          <w:szCs w:val="28"/>
        </w:rPr>
        <w:t xml:space="preserve">, </w:t>
      </w:r>
      <w:r w:rsidR="00D01299">
        <w:rPr>
          <w:sz w:val="28"/>
          <w:szCs w:val="28"/>
        </w:rPr>
        <w:t>người lao động</w:t>
      </w:r>
      <w:r>
        <w:rPr>
          <w:sz w:val="28"/>
          <w:szCs w:val="28"/>
        </w:rPr>
        <w:t xml:space="preserve"> nữ đảm </w:t>
      </w:r>
      <w:r w:rsidR="00D505D4">
        <w:rPr>
          <w:sz w:val="28"/>
          <w:szCs w:val="28"/>
        </w:rPr>
        <w:t xml:space="preserve">bảo </w:t>
      </w:r>
      <w:r>
        <w:rPr>
          <w:sz w:val="28"/>
          <w:szCs w:val="28"/>
        </w:rPr>
        <w:t>mục tiêu bình đẳng giới.</w:t>
      </w:r>
    </w:p>
    <w:p w:rsidR="007A0561" w:rsidRDefault="007A0561" w:rsidP="007A0561">
      <w:pPr>
        <w:spacing w:before="120" w:after="120"/>
        <w:ind w:firstLine="720"/>
        <w:jc w:val="both"/>
        <w:rPr>
          <w:sz w:val="28"/>
          <w:szCs w:val="28"/>
        </w:rPr>
      </w:pPr>
      <w:r>
        <w:rPr>
          <w:sz w:val="28"/>
          <w:szCs w:val="28"/>
        </w:rPr>
        <w:lastRenderedPageBreak/>
        <w:t xml:space="preserve">Nâng cao năng lực đội </w:t>
      </w:r>
      <w:proofErr w:type="gramStart"/>
      <w:r>
        <w:rPr>
          <w:sz w:val="28"/>
          <w:szCs w:val="28"/>
        </w:rPr>
        <w:t>ngũ</w:t>
      </w:r>
      <w:proofErr w:type="gramEnd"/>
      <w:r>
        <w:rPr>
          <w:sz w:val="28"/>
          <w:szCs w:val="28"/>
        </w:rPr>
        <w:t xml:space="preserve"> công chức, viên chức</w:t>
      </w:r>
      <w:r w:rsidR="00D505D4">
        <w:rPr>
          <w:sz w:val="28"/>
          <w:szCs w:val="28"/>
        </w:rPr>
        <w:t xml:space="preserve">, </w:t>
      </w:r>
      <w:r w:rsidR="00D01299">
        <w:rPr>
          <w:sz w:val="28"/>
          <w:szCs w:val="28"/>
        </w:rPr>
        <w:t xml:space="preserve">người lao động </w:t>
      </w:r>
      <w:r>
        <w:rPr>
          <w:sz w:val="28"/>
          <w:szCs w:val="28"/>
        </w:rPr>
        <w:t>nữ đáp ứng yêu cầu trong thời kỳ đẩy mạnh công nghiệp hóa, hiện đại hóa và hội nhập quốc tế.</w:t>
      </w:r>
    </w:p>
    <w:p w:rsidR="007A0561" w:rsidRPr="007A0561" w:rsidRDefault="007A0561" w:rsidP="007A0561">
      <w:pPr>
        <w:spacing w:before="120" w:after="120"/>
        <w:ind w:firstLine="720"/>
        <w:jc w:val="both"/>
        <w:rPr>
          <w:sz w:val="28"/>
          <w:szCs w:val="28"/>
        </w:rPr>
      </w:pPr>
      <w:proofErr w:type="gramStart"/>
      <w:r>
        <w:rPr>
          <w:sz w:val="28"/>
          <w:szCs w:val="28"/>
        </w:rPr>
        <w:t>Tăng cường công tác kiểm tra, giám sát về việc thực hiện các quy định về bình đẳng giới.</w:t>
      </w:r>
      <w:proofErr w:type="gramEnd"/>
    </w:p>
    <w:p w:rsidR="007A0561" w:rsidRPr="007A0561" w:rsidRDefault="007A0561" w:rsidP="007A0561">
      <w:pPr>
        <w:pStyle w:val="ListParagraph"/>
        <w:numPr>
          <w:ilvl w:val="0"/>
          <w:numId w:val="1"/>
        </w:numPr>
        <w:spacing w:before="120" w:after="120"/>
        <w:jc w:val="both"/>
        <w:rPr>
          <w:b/>
          <w:sz w:val="28"/>
          <w:szCs w:val="28"/>
        </w:rPr>
      </w:pPr>
      <w:r w:rsidRPr="007A0561">
        <w:rPr>
          <w:b/>
          <w:sz w:val="28"/>
          <w:szCs w:val="28"/>
        </w:rPr>
        <w:t>Chỉ tiêu thực hiện:</w:t>
      </w:r>
    </w:p>
    <w:p w:rsidR="007A0561" w:rsidRDefault="007A0561" w:rsidP="00D0715F">
      <w:pPr>
        <w:spacing w:before="120" w:after="120"/>
        <w:ind w:firstLine="720"/>
        <w:jc w:val="both"/>
        <w:rPr>
          <w:sz w:val="28"/>
          <w:szCs w:val="28"/>
        </w:rPr>
      </w:pPr>
      <w:r w:rsidRPr="007A0561">
        <w:rPr>
          <w:sz w:val="28"/>
          <w:szCs w:val="28"/>
        </w:rPr>
        <w:t>Phấn đấu 100% các đơn vị</w:t>
      </w:r>
      <w:r>
        <w:rPr>
          <w:sz w:val="28"/>
          <w:szCs w:val="28"/>
        </w:rPr>
        <w:t xml:space="preserve"> trường học (hệ thống công lập) có lãnh đạo quản lý là nữ.</w:t>
      </w:r>
    </w:p>
    <w:p w:rsidR="001E2731" w:rsidRPr="007A0561" w:rsidRDefault="001E2731" w:rsidP="00D0715F">
      <w:pPr>
        <w:spacing w:before="120" w:after="120"/>
        <w:ind w:firstLine="720"/>
        <w:jc w:val="both"/>
        <w:rPr>
          <w:sz w:val="28"/>
          <w:szCs w:val="28"/>
        </w:rPr>
      </w:pPr>
      <w:r>
        <w:rPr>
          <w:sz w:val="28"/>
          <w:szCs w:val="28"/>
        </w:rPr>
        <w:t>Phấn đấu đạt tỷ lệ 50% công chức, viên chức nữ trên tổng số công chức, viên chức</w:t>
      </w:r>
      <w:r w:rsidR="00D01299">
        <w:rPr>
          <w:sz w:val="28"/>
          <w:szCs w:val="28"/>
        </w:rPr>
        <w:t xml:space="preserve"> </w:t>
      </w:r>
      <w:r>
        <w:rPr>
          <w:sz w:val="28"/>
          <w:szCs w:val="28"/>
        </w:rPr>
        <w:t>của đơn vị được đào tạo, bồi dưỡng nâng cao trình độ lý luận chính trị, chuyên môn nghiệp vụ.</w:t>
      </w:r>
    </w:p>
    <w:p w:rsidR="001E386E" w:rsidRDefault="00BA5457" w:rsidP="001E386E">
      <w:pPr>
        <w:spacing w:before="120" w:after="120"/>
        <w:ind w:firstLine="720"/>
        <w:jc w:val="both"/>
        <w:rPr>
          <w:b/>
          <w:sz w:val="28"/>
          <w:szCs w:val="28"/>
        </w:rPr>
      </w:pPr>
      <w:r>
        <w:rPr>
          <w:b/>
          <w:sz w:val="28"/>
          <w:szCs w:val="28"/>
        </w:rPr>
        <w:t>III. TỔ CHỨC THỰC HIỆN</w:t>
      </w:r>
    </w:p>
    <w:p w:rsidR="00543B7C" w:rsidRPr="001E386E" w:rsidRDefault="001E386E" w:rsidP="001E386E">
      <w:pPr>
        <w:pStyle w:val="ListParagraph"/>
        <w:spacing w:before="120" w:after="120"/>
        <w:ind w:left="0" w:firstLine="720"/>
        <w:jc w:val="both"/>
        <w:rPr>
          <w:b/>
          <w:sz w:val="28"/>
          <w:szCs w:val="28"/>
        </w:rPr>
      </w:pPr>
      <w:r>
        <w:rPr>
          <w:sz w:val="28"/>
          <w:szCs w:val="28"/>
        </w:rPr>
        <w:t xml:space="preserve">1. </w:t>
      </w:r>
      <w:r w:rsidR="00162EA4" w:rsidRPr="001E386E">
        <w:rPr>
          <w:sz w:val="28"/>
          <w:szCs w:val="28"/>
        </w:rPr>
        <w:t>Đa dạng hình thức truyền thông, tuyên truyền về các chủ trương của Đảng; chính sách, pháp luật của Nhà nước về bình đẳng giới nhằm nâng cao nhận thức của người đứng đầu và toàn thể đội ngũ về vị trí, vai trò của nữ công chức, viên chức</w:t>
      </w:r>
      <w:r w:rsidR="000627ED">
        <w:rPr>
          <w:sz w:val="28"/>
          <w:szCs w:val="28"/>
        </w:rPr>
        <w:t xml:space="preserve">, </w:t>
      </w:r>
      <w:r w:rsidR="00D01299">
        <w:rPr>
          <w:sz w:val="28"/>
          <w:szCs w:val="28"/>
        </w:rPr>
        <w:t>người lao động</w:t>
      </w:r>
      <w:r w:rsidR="00162EA4" w:rsidRPr="001E386E">
        <w:rPr>
          <w:sz w:val="28"/>
          <w:szCs w:val="28"/>
        </w:rPr>
        <w:t xml:space="preserve"> trong thời kỳ hội nhập quốc tế.</w:t>
      </w:r>
    </w:p>
    <w:p w:rsidR="00162EA4" w:rsidRDefault="00162EA4" w:rsidP="00BA5457">
      <w:pPr>
        <w:spacing w:before="120" w:after="120"/>
        <w:ind w:firstLine="720"/>
        <w:jc w:val="both"/>
        <w:rPr>
          <w:sz w:val="28"/>
          <w:szCs w:val="28"/>
        </w:rPr>
      </w:pPr>
      <w:r>
        <w:rPr>
          <w:sz w:val="28"/>
          <w:szCs w:val="28"/>
        </w:rPr>
        <w:t xml:space="preserve">Tổ chức thực hiện tốt phong trào thi đua “Giỏi việc </w:t>
      </w:r>
      <w:r w:rsidR="009A42C6">
        <w:rPr>
          <w:sz w:val="28"/>
          <w:szCs w:val="28"/>
        </w:rPr>
        <w:t xml:space="preserve">nước, đảm việc nhà” gắn với các phong trào thi đua, đẩy mạnh việc học tập và làm </w:t>
      </w:r>
      <w:proofErr w:type="gramStart"/>
      <w:r w:rsidR="009A42C6">
        <w:rPr>
          <w:sz w:val="28"/>
          <w:szCs w:val="28"/>
        </w:rPr>
        <w:t>theo</w:t>
      </w:r>
      <w:proofErr w:type="gramEnd"/>
      <w:r w:rsidR="009A42C6">
        <w:rPr>
          <w:sz w:val="28"/>
          <w:szCs w:val="28"/>
        </w:rPr>
        <w:t xml:space="preserve"> tư tưởng, đạo đức, phong cách Hồ Chí Minh.</w:t>
      </w:r>
    </w:p>
    <w:p w:rsidR="009A42C6" w:rsidRDefault="009A42C6" w:rsidP="00BA5457">
      <w:pPr>
        <w:spacing w:before="120" w:after="120"/>
        <w:ind w:firstLine="720"/>
        <w:jc w:val="both"/>
        <w:rPr>
          <w:sz w:val="28"/>
          <w:szCs w:val="28"/>
        </w:rPr>
      </w:pPr>
      <w:r>
        <w:rPr>
          <w:sz w:val="28"/>
          <w:szCs w:val="28"/>
        </w:rPr>
        <w:t>Tổ chức các hoạt động hưởng ứng ngày Quốc tế Phụ nữ (8/3); ngày Quốc tế Hạnh phúc (20/3); ngày Gia đình Việt Nam (28/6); ngày thành lập Hội Liên hiệp Phụ nữ Việt Nam (20/10); ngày Quốc tế xóa bỏ mọi hình thức bạo lực đối với phụ nữ và trẻ em gái (25/11).</w:t>
      </w:r>
    </w:p>
    <w:p w:rsidR="009A42C6" w:rsidRDefault="001E386E" w:rsidP="001E386E">
      <w:pPr>
        <w:spacing w:before="120" w:after="120"/>
        <w:ind w:firstLine="720"/>
        <w:jc w:val="both"/>
        <w:rPr>
          <w:sz w:val="28"/>
          <w:szCs w:val="28"/>
        </w:rPr>
      </w:pPr>
      <w:r>
        <w:rPr>
          <w:sz w:val="28"/>
          <w:szCs w:val="28"/>
        </w:rPr>
        <w:t xml:space="preserve">2. </w:t>
      </w:r>
      <w:r w:rsidRPr="001E386E">
        <w:rPr>
          <w:sz w:val="28"/>
          <w:szCs w:val="28"/>
        </w:rPr>
        <w:t xml:space="preserve">Bố trí, phân công </w:t>
      </w:r>
      <w:r>
        <w:rPr>
          <w:sz w:val="28"/>
          <w:szCs w:val="28"/>
        </w:rPr>
        <w:t xml:space="preserve">công tác </w:t>
      </w:r>
      <w:r w:rsidRPr="001E386E">
        <w:rPr>
          <w:sz w:val="28"/>
          <w:szCs w:val="28"/>
        </w:rPr>
        <w:t>nữ công chức, viên chức</w:t>
      </w:r>
      <w:r w:rsidR="00D01299">
        <w:rPr>
          <w:sz w:val="28"/>
          <w:szCs w:val="28"/>
        </w:rPr>
        <w:t>, người lao động</w:t>
      </w:r>
      <w:r w:rsidRPr="001E386E">
        <w:rPr>
          <w:sz w:val="28"/>
          <w:szCs w:val="28"/>
        </w:rPr>
        <w:t xml:space="preserve"> trong đơn vị </w:t>
      </w:r>
      <w:r>
        <w:rPr>
          <w:sz w:val="28"/>
          <w:szCs w:val="28"/>
        </w:rPr>
        <w:t>đúng quy định và tạo điều kiện, cơ hội để nữ công chức, viên chức</w:t>
      </w:r>
      <w:r w:rsidR="000627ED">
        <w:rPr>
          <w:sz w:val="28"/>
          <w:szCs w:val="28"/>
        </w:rPr>
        <w:t xml:space="preserve">, </w:t>
      </w:r>
      <w:r w:rsidR="00D01299">
        <w:rPr>
          <w:sz w:val="28"/>
          <w:szCs w:val="28"/>
        </w:rPr>
        <w:t xml:space="preserve">người lao động </w:t>
      </w:r>
      <w:r w:rsidR="00184497">
        <w:rPr>
          <w:sz w:val="28"/>
          <w:szCs w:val="28"/>
        </w:rPr>
        <w:t>đi học nâng cao trình độ chuyên môn, nghiệp vụ, trình độ lý luận chính trị;</w:t>
      </w:r>
      <w:r>
        <w:rPr>
          <w:sz w:val="28"/>
          <w:szCs w:val="28"/>
        </w:rPr>
        <w:t xml:space="preserve"> </w:t>
      </w:r>
      <w:r w:rsidRPr="001E386E">
        <w:rPr>
          <w:sz w:val="28"/>
          <w:szCs w:val="28"/>
        </w:rPr>
        <w:t>phát huy năng lực</w:t>
      </w:r>
      <w:r w:rsidR="00184497">
        <w:rPr>
          <w:sz w:val="28"/>
          <w:szCs w:val="28"/>
        </w:rPr>
        <w:t xml:space="preserve"> làm việc.</w:t>
      </w:r>
      <w:r>
        <w:rPr>
          <w:sz w:val="28"/>
          <w:szCs w:val="28"/>
        </w:rPr>
        <w:t xml:space="preserve"> </w:t>
      </w:r>
      <w:proofErr w:type="gramStart"/>
      <w:r>
        <w:rPr>
          <w:sz w:val="28"/>
          <w:szCs w:val="28"/>
        </w:rPr>
        <w:t>Không phân biệt, đối xử giữa nam và nữ ở cùng chức vụ, chức danh, vị trí việc làm</w:t>
      </w:r>
      <w:r w:rsidR="00CA682D">
        <w:rPr>
          <w:sz w:val="28"/>
          <w:szCs w:val="28"/>
        </w:rPr>
        <w:t xml:space="preserve"> nhằm đáp ứng yêu cầu vị trí việc làm, chức danh đảm nhiệ</w:t>
      </w:r>
      <w:r w:rsidR="008419E8">
        <w:rPr>
          <w:sz w:val="28"/>
          <w:szCs w:val="28"/>
        </w:rPr>
        <w:t>m</w:t>
      </w:r>
      <w:r>
        <w:rPr>
          <w:sz w:val="28"/>
          <w:szCs w:val="28"/>
        </w:rPr>
        <w:t>; trừ những công việc không phù hợp với nữ.</w:t>
      </w:r>
      <w:proofErr w:type="gramEnd"/>
    </w:p>
    <w:p w:rsidR="001E386E" w:rsidRDefault="001E386E" w:rsidP="001E386E">
      <w:pPr>
        <w:spacing w:before="120" w:after="120"/>
        <w:ind w:firstLine="720"/>
        <w:jc w:val="both"/>
        <w:rPr>
          <w:sz w:val="28"/>
          <w:szCs w:val="28"/>
        </w:rPr>
      </w:pPr>
      <w:r>
        <w:rPr>
          <w:sz w:val="28"/>
          <w:szCs w:val="28"/>
        </w:rPr>
        <w:t>Quan tâm</w:t>
      </w:r>
      <w:r w:rsidR="00CA682D">
        <w:rPr>
          <w:sz w:val="28"/>
          <w:szCs w:val="28"/>
        </w:rPr>
        <w:t xml:space="preserve"> bồi dưỡng, tạo điều kiện để công chức, viên chức</w:t>
      </w:r>
      <w:r w:rsidR="000627ED">
        <w:rPr>
          <w:sz w:val="28"/>
          <w:szCs w:val="28"/>
        </w:rPr>
        <w:t xml:space="preserve">, </w:t>
      </w:r>
      <w:r w:rsidR="00D01299">
        <w:rPr>
          <w:sz w:val="28"/>
          <w:szCs w:val="28"/>
        </w:rPr>
        <w:t xml:space="preserve">người </w:t>
      </w:r>
      <w:proofErr w:type="gramStart"/>
      <w:r w:rsidR="00D01299">
        <w:rPr>
          <w:sz w:val="28"/>
          <w:szCs w:val="28"/>
        </w:rPr>
        <w:t>lao</w:t>
      </w:r>
      <w:proofErr w:type="gramEnd"/>
      <w:r w:rsidR="00D01299">
        <w:rPr>
          <w:sz w:val="28"/>
          <w:szCs w:val="28"/>
        </w:rPr>
        <w:t xml:space="preserve"> động</w:t>
      </w:r>
      <w:r w:rsidR="00CA682D">
        <w:rPr>
          <w:sz w:val="28"/>
          <w:szCs w:val="28"/>
        </w:rPr>
        <w:t xml:space="preserve"> rèn luyện, phấn đấu trưởng thành.</w:t>
      </w:r>
      <w:r w:rsidR="00184497">
        <w:rPr>
          <w:sz w:val="28"/>
          <w:szCs w:val="28"/>
        </w:rPr>
        <w:t xml:space="preserve"> Ưu tiên trong việc tuyển dụng, bố trí sử dụng công chức, viên chức, </w:t>
      </w:r>
      <w:r w:rsidR="00D01299">
        <w:rPr>
          <w:sz w:val="28"/>
          <w:szCs w:val="28"/>
        </w:rPr>
        <w:t xml:space="preserve">người </w:t>
      </w:r>
      <w:proofErr w:type="gramStart"/>
      <w:r w:rsidR="00D01299">
        <w:rPr>
          <w:sz w:val="28"/>
          <w:szCs w:val="28"/>
        </w:rPr>
        <w:t>lao</w:t>
      </w:r>
      <w:proofErr w:type="gramEnd"/>
      <w:r w:rsidR="00D01299">
        <w:rPr>
          <w:sz w:val="28"/>
          <w:szCs w:val="28"/>
        </w:rPr>
        <w:t xml:space="preserve"> động nữ tại đơn vị.</w:t>
      </w:r>
    </w:p>
    <w:p w:rsidR="00784251" w:rsidRDefault="00784251" w:rsidP="001E386E">
      <w:pPr>
        <w:spacing w:before="120" w:after="120"/>
        <w:ind w:firstLine="720"/>
        <w:jc w:val="both"/>
        <w:rPr>
          <w:sz w:val="28"/>
          <w:szCs w:val="28"/>
        </w:rPr>
      </w:pPr>
      <w:proofErr w:type="gramStart"/>
      <w:r>
        <w:rPr>
          <w:sz w:val="28"/>
          <w:szCs w:val="28"/>
        </w:rPr>
        <w:t xml:space="preserve">Tổ chức công đoàn quan tâm giới thiệu đoàn viên </w:t>
      </w:r>
      <w:r w:rsidR="00D505D4">
        <w:rPr>
          <w:sz w:val="28"/>
          <w:szCs w:val="28"/>
        </w:rPr>
        <w:t xml:space="preserve">nữ </w:t>
      </w:r>
      <w:r>
        <w:rPr>
          <w:sz w:val="28"/>
          <w:szCs w:val="28"/>
        </w:rPr>
        <w:t xml:space="preserve">ưu tú cho Đảng </w:t>
      </w:r>
      <w:r w:rsidR="00D505D4">
        <w:rPr>
          <w:sz w:val="28"/>
          <w:szCs w:val="28"/>
        </w:rPr>
        <w:t>để tổ chức Đảng bồi dưỡng kết nạp.</w:t>
      </w:r>
      <w:proofErr w:type="gramEnd"/>
      <w:r w:rsidR="00D505D4">
        <w:rPr>
          <w:sz w:val="28"/>
          <w:szCs w:val="28"/>
        </w:rPr>
        <w:t xml:space="preserve"> </w:t>
      </w:r>
    </w:p>
    <w:p w:rsidR="00184497" w:rsidRDefault="00184497" w:rsidP="00184497">
      <w:pPr>
        <w:pStyle w:val="ListParagraph"/>
        <w:numPr>
          <w:ilvl w:val="0"/>
          <w:numId w:val="1"/>
        </w:numPr>
        <w:spacing w:before="120" w:after="120"/>
        <w:jc w:val="both"/>
        <w:rPr>
          <w:sz w:val="28"/>
          <w:szCs w:val="28"/>
        </w:rPr>
      </w:pPr>
      <w:r>
        <w:rPr>
          <w:sz w:val="28"/>
          <w:szCs w:val="28"/>
        </w:rPr>
        <w:t>Bảo đảm bình đẳng giới trong chăm sóc sức khỏe:</w:t>
      </w:r>
    </w:p>
    <w:p w:rsidR="00184497" w:rsidRDefault="00184497" w:rsidP="00784251">
      <w:pPr>
        <w:spacing w:before="120" w:after="120"/>
        <w:ind w:firstLine="720"/>
        <w:jc w:val="both"/>
        <w:rPr>
          <w:sz w:val="28"/>
          <w:szCs w:val="28"/>
        </w:rPr>
      </w:pPr>
      <w:proofErr w:type="gramStart"/>
      <w:r>
        <w:rPr>
          <w:sz w:val="28"/>
          <w:szCs w:val="28"/>
        </w:rPr>
        <w:t>Phổ biến các tài liệu truyền thông về bình đẳng giới trong lĩnh vực y tế, sức khỏe sinh sản.</w:t>
      </w:r>
      <w:proofErr w:type="gramEnd"/>
      <w:r>
        <w:rPr>
          <w:sz w:val="28"/>
          <w:szCs w:val="28"/>
        </w:rPr>
        <w:t xml:space="preserve"> Tăng cường truyền thông những quy định về kiểm soát mất cân bằng giới tính khi sinh và vấn đề lực chọn giới tính </w:t>
      </w:r>
      <w:proofErr w:type="gramStart"/>
      <w:r>
        <w:rPr>
          <w:sz w:val="28"/>
          <w:szCs w:val="28"/>
        </w:rPr>
        <w:t>thai</w:t>
      </w:r>
      <w:proofErr w:type="gramEnd"/>
      <w:r>
        <w:rPr>
          <w:sz w:val="28"/>
          <w:szCs w:val="28"/>
        </w:rPr>
        <w:t xml:space="preserve"> nhi.</w:t>
      </w:r>
    </w:p>
    <w:p w:rsidR="00184497" w:rsidRDefault="00184497" w:rsidP="00784251">
      <w:pPr>
        <w:spacing w:before="120" w:after="120"/>
        <w:ind w:firstLine="720"/>
        <w:jc w:val="both"/>
        <w:rPr>
          <w:sz w:val="28"/>
          <w:szCs w:val="28"/>
        </w:rPr>
      </w:pPr>
      <w:r>
        <w:rPr>
          <w:sz w:val="28"/>
          <w:szCs w:val="28"/>
        </w:rPr>
        <w:t xml:space="preserve">Tổ chức khám sức khỏe tổng quát định kỳ, khám phụ khoa ít nhất 1 lần/năm cho nữ công chức, viên chức, </w:t>
      </w:r>
      <w:r w:rsidR="00D01299">
        <w:rPr>
          <w:sz w:val="28"/>
          <w:szCs w:val="28"/>
        </w:rPr>
        <w:t xml:space="preserve">người </w:t>
      </w:r>
      <w:proofErr w:type="gramStart"/>
      <w:r w:rsidR="00D01299">
        <w:rPr>
          <w:sz w:val="28"/>
          <w:szCs w:val="28"/>
        </w:rPr>
        <w:t>lao</w:t>
      </w:r>
      <w:proofErr w:type="gramEnd"/>
      <w:r w:rsidR="00D01299">
        <w:rPr>
          <w:sz w:val="28"/>
          <w:szCs w:val="28"/>
        </w:rPr>
        <w:t xml:space="preserve"> động.</w:t>
      </w:r>
    </w:p>
    <w:p w:rsidR="00184497" w:rsidRDefault="00184497" w:rsidP="00784251">
      <w:pPr>
        <w:spacing w:before="120" w:after="120"/>
        <w:ind w:firstLine="720"/>
        <w:jc w:val="both"/>
        <w:rPr>
          <w:sz w:val="28"/>
          <w:szCs w:val="28"/>
        </w:rPr>
      </w:pPr>
      <w:r>
        <w:rPr>
          <w:sz w:val="28"/>
          <w:szCs w:val="28"/>
        </w:rPr>
        <w:lastRenderedPageBreak/>
        <w:t>Tổ chức công đoàn tại các đơn vị</w:t>
      </w:r>
      <w:r w:rsidR="00784251">
        <w:rPr>
          <w:sz w:val="28"/>
          <w:szCs w:val="28"/>
        </w:rPr>
        <w:t>,</w:t>
      </w:r>
      <w:r>
        <w:rPr>
          <w:sz w:val="28"/>
          <w:szCs w:val="28"/>
        </w:rPr>
        <w:t xml:space="preserve"> trường </w:t>
      </w:r>
      <w:r w:rsidR="00784251">
        <w:rPr>
          <w:sz w:val="28"/>
          <w:szCs w:val="28"/>
        </w:rPr>
        <w:t xml:space="preserve">học phối hợp, tham mưu với chính quyền thực hiện tốt công tác chăm lo cho công chức, viên chức, </w:t>
      </w:r>
      <w:r w:rsidR="00D01299">
        <w:rPr>
          <w:sz w:val="28"/>
          <w:szCs w:val="28"/>
        </w:rPr>
        <w:t xml:space="preserve">người </w:t>
      </w:r>
      <w:proofErr w:type="gramStart"/>
      <w:r w:rsidR="00D01299">
        <w:rPr>
          <w:sz w:val="28"/>
          <w:szCs w:val="28"/>
        </w:rPr>
        <w:t>lao</w:t>
      </w:r>
      <w:proofErr w:type="gramEnd"/>
      <w:r w:rsidR="00D01299">
        <w:rPr>
          <w:sz w:val="28"/>
          <w:szCs w:val="28"/>
        </w:rPr>
        <w:t xml:space="preserve"> động </w:t>
      </w:r>
      <w:r w:rsidR="00784251">
        <w:rPr>
          <w:sz w:val="28"/>
          <w:szCs w:val="28"/>
        </w:rPr>
        <w:t>theo đúng quy chế chi tiêu nội bộ và quy chế chi tiêu ngân sách công đoàn, đặc biệt đối với nữ.</w:t>
      </w:r>
    </w:p>
    <w:p w:rsidR="00D505D4" w:rsidRDefault="00D505D4" w:rsidP="00D505D4">
      <w:pPr>
        <w:spacing w:before="120" w:after="120"/>
        <w:ind w:firstLine="720"/>
        <w:jc w:val="both"/>
        <w:rPr>
          <w:sz w:val="28"/>
          <w:szCs w:val="28"/>
        </w:rPr>
      </w:pPr>
      <w:r>
        <w:rPr>
          <w:sz w:val="28"/>
          <w:szCs w:val="28"/>
        </w:rPr>
        <w:t xml:space="preserve">4. </w:t>
      </w:r>
      <w:r w:rsidR="00784251" w:rsidRPr="00D505D4">
        <w:rPr>
          <w:sz w:val="28"/>
          <w:szCs w:val="28"/>
        </w:rPr>
        <w:t>Các trường thực hiện nội dung báo cáo (</w:t>
      </w:r>
      <w:proofErr w:type="gramStart"/>
      <w:r w:rsidR="00784251" w:rsidRPr="00D505D4">
        <w:rPr>
          <w:sz w:val="28"/>
          <w:szCs w:val="28"/>
        </w:rPr>
        <w:t>theo</w:t>
      </w:r>
      <w:proofErr w:type="gramEnd"/>
      <w:r w:rsidR="00784251" w:rsidRPr="00D505D4">
        <w:rPr>
          <w:sz w:val="28"/>
          <w:szCs w:val="28"/>
        </w:rPr>
        <w:t xml:space="preserve"> mẫu quy định) và gửi về Phòng Giáo dục và Đào tạo trước ngày 25/10/2019 (cho đ/c Hữu Nghị) để tổng hợp báo cáo về Phòng Nội vụ đúng tiến độ.</w:t>
      </w:r>
    </w:p>
    <w:p w:rsidR="00D505D4" w:rsidRPr="00D505D4" w:rsidRDefault="00D505D4" w:rsidP="00D505D4">
      <w:pPr>
        <w:spacing w:before="120" w:after="120"/>
        <w:ind w:firstLine="720"/>
        <w:jc w:val="both"/>
        <w:rPr>
          <w:sz w:val="28"/>
          <w:szCs w:val="28"/>
        </w:rPr>
      </w:pPr>
      <w:r w:rsidRPr="00D505D4">
        <w:rPr>
          <w:sz w:val="28"/>
          <w:szCs w:val="28"/>
        </w:rPr>
        <w:t xml:space="preserve">Các trường căn cứ tình hình thực tế của đơn vị xây dựng kế hoạch cụ thể về công tác bình đẳng giới và tổ chức thực hiện nghiêm </w:t>
      </w:r>
      <w:r>
        <w:rPr>
          <w:sz w:val="28"/>
          <w:szCs w:val="28"/>
        </w:rPr>
        <w:t>túc theo kế hoạch đã đề ra</w:t>
      </w:r>
      <w:proofErr w:type="gramStart"/>
      <w:r>
        <w:rPr>
          <w:sz w:val="28"/>
          <w:szCs w:val="28"/>
        </w:rPr>
        <w:t>./</w:t>
      </w:r>
      <w:proofErr w:type="gramEnd"/>
      <w:r>
        <w:rPr>
          <w:sz w:val="28"/>
          <w:szCs w:val="28"/>
        </w:rPr>
        <w:t>.</w:t>
      </w:r>
    </w:p>
    <w:p w:rsidR="00D505D4" w:rsidRDefault="00D505D4" w:rsidP="00D505D4">
      <w:pPr>
        <w:spacing w:before="120" w:after="120"/>
        <w:jc w:val="both"/>
        <w:rPr>
          <w:sz w:val="28"/>
          <w:szCs w:val="28"/>
        </w:rPr>
      </w:pPr>
    </w:p>
    <w:p w:rsidR="00D505D4" w:rsidRDefault="00D505D4" w:rsidP="00D505D4">
      <w:pPr>
        <w:jc w:val="both"/>
        <w:rPr>
          <w:b/>
          <w:sz w:val="28"/>
          <w:szCs w:val="28"/>
        </w:rPr>
      </w:pPr>
      <w:r w:rsidRPr="00D505D4">
        <w:rPr>
          <w:b/>
          <w:i/>
          <w:sz w:val="22"/>
          <w:szCs w:val="22"/>
        </w:rPr>
        <w:t xml:space="preserve">Nơi nhận:  </w:t>
      </w:r>
      <w:r>
        <w:rPr>
          <w:sz w:val="28"/>
          <w:szCs w:val="28"/>
        </w:rPr>
        <w:t xml:space="preserve">                                                                   </w:t>
      </w:r>
      <w:r>
        <w:rPr>
          <w:sz w:val="28"/>
          <w:szCs w:val="28"/>
        </w:rPr>
        <w:tab/>
        <w:t xml:space="preserve">       </w:t>
      </w:r>
      <w:r w:rsidRPr="00D505D4">
        <w:rPr>
          <w:b/>
          <w:sz w:val="28"/>
          <w:szCs w:val="28"/>
        </w:rPr>
        <w:t>KT. TRƯỞNG PHÒNG</w:t>
      </w:r>
    </w:p>
    <w:p w:rsidR="00D505D4" w:rsidRDefault="00D505D4" w:rsidP="00D505D4">
      <w:pPr>
        <w:jc w:val="both"/>
        <w:rPr>
          <w:b/>
          <w:sz w:val="28"/>
          <w:szCs w:val="28"/>
        </w:rPr>
      </w:pPr>
      <w:r w:rsidRPr="00D505D4">
        <w:rPr>
          <w:sz w:val="22"/>
          <w:szCs w:val="22"/>
        </w:rPr>
        <w:t>-</w:t>
      </w:r>
      <w:r>
        <w:rPr>
          <w:sz w:val="22"/>
          <w:szCs w:val="22"/>
        </w:rPr>
        <w:t xml:space="preserve"> </w:t>
      </w:r>
      <w:r w:rsidRPr="00D505D4">
        <w:rPr>
          <w:sz w:val="22"/>
          <w:szCs w:val="22"/>
        </w:rPr>
        <w:t>Các trường</w:t>
      </w:r>
      <w:r>
        <w:rPr>
          <w:sz w:val="22"/>
          <w:szCs w:val="22"/>
        </w:rPr>
        <w:t xml:space="preserve"> MN-TH-THCS;                                                                  </w:t>
      </w:r>
      <w:r w:rsidRPr="00D505D4">
        <w:rPr>
          <w:b/>
          <w:sz w:val="28"/>
          <w:szCs w:val="28"/>
        </w:rPr>
        <w:t>PHÓ TRƯỞNG PHÒNG</w:t>
      </w:r>
    </w:p>
    <w:p w:rsidR="00C56DFD" w:rsidRDefault="00C56DFD" w:rsidP="00D505D4">
      <w:pPr>
        <w:jc w:val="both"/>
        <w:rPr>
          <w:sz w:val="22"/>
          <w:szCs w:val="22"/>
        </w:rPr>
      </w:pPr>
      <w:r>
        <w:rPr>
          <w:sz w:val="22"/>
          <w:szCs w:val="22"/>
        </w:rPr>
        <w:t>- BGH trường BDGD;</w:t>
      </w:r>
    </w:p>
    <w:p w:rsidR="00D505D4" w:rsidRPr="00D505D4" w:rsidRDefault="00D505D4" w:rsidP="00D505D4">
      <w:pPr>
        <w:jc w:val="both"/>
        <w:rPr>
          <w:sz w:val="22"/>
          <w:szCs w:val="22"/>
        </w:rPr>
      </w:pPr>
      <w:r w:rsidRPr="00D505D4">
        <w:rPr>
          <w:sz w:val="22"/>
          <w:szCs w:val="22"/>
        </w:rPr>
        <w:t>-</w:t>
      </w:r>
      <w:r>
        <w:rPr>
          <w:sz w:val="22"/>
          <w:szCs w:val="22"/>
        </w:rPr>
        <w:t xml:space="preserve"> </w:t>
      </w:r>
      <w:r w:rsidRPr="00D505D4">
        <w:rPr>
          <w:sz w:val="22"/>
          <w:szCs w:val="22"/>
        </w:rPr>
        <w:t>Lưu: VT.</w:t>
      </w:r>
      <w:r w:rsidR="004D7FC5">
        <w:rPr>
          <w:sz w:val="22"/>
          <w:szCs w:val="22"/>
        </w:rPr>
        <w:t xml:space="preserve">                                                                                                                 (</w:t>
      </w:r>
      <w:proofErr w:type="gramStart"/>
      <w:r w:rsidR="004D7FC5">
        <w:rPr>
          <w:sz w:val="22"/>
          <w:szCs w:val="22"/>
        </w:rPr>
        <w:t>đã</w:t>
      </w:r>
      <w:proofErr w:type="gramEnd"/>
      <w:r w:rsidR="004D7FC5">
        <w:rPr>
          <w:sz w:val="22"/>
          <w:szCs w:val="22"/>
        </w:rPr>
        <w:t xml:space="preserve"> ký)</w:t>
      </w:r>
    </w:p>
    <w:p w:rsidR="00D505D4" w:rsidRDefault="00D505D4" w:rsidP="00D505D4">
      <w:pPr>
        <w:jc w:val="both"/>
        <w:rPr>
          <w:b/>
          <w:sz w:val="28"/>
          <w:szCs w:val="28"/>
        </w:rPr>
      </w:pPr>
    </w:p>
    <w:p w:rsidR="00D505D4" w:rsidRDefault="00D505D4" w:rsidP="00D505D4">
      <w:pPr>
        <w:jc w:val="both"/>
        <w:rPr>
          <w:b/>
          <w:sz w:val="28"/>
          <w:szCs w:val="28"/>
        </w:rPr>
      </w:pPr>
    </w:p>
    <w:p w:rsidR="00D505D4" w:rsidRDefault="00D505D4" w:rsidP="00D505D4">
      <w:pPr>
        <w:jc w:val="both"/>
        <w:rPr>
          <w:b/>
          <w:sz w:val="28"/>
          <w:szCs w:val="28"/>
        </w:rPr>
      </w:pPr>
    </w:p>
    <w:p w:rsidR="00D505D4" w:rsidRDefault="00D505D4" w:rsidP="00D505D4">
      <w:pPr>
        <w:jc w:val="both"/>
        <w:rPr>
          <w:b/>
          <w:sz w:val="28"/>
          <w:szCs w:val="28"/>
        </w:rPr>
      </w:pPr>
      <w:r>
        <w:rPr>
          <w:b/>
          <w:sz w:val="28"/>
          <w:szCs w:val="28"/>
        </w:rPr>
        <w:t xml:space="preserve">                                                                                         Nguyễn Thị Thanh Xuân</w:t>
      </w:r>
    </w:p>
    <w:p w:rsidR="00D505D4" w:rsidRDefault="00D505D4" w:rsidP="00D505D4">
      <w:pPr>
        <w:jc w:val="both"/>
        <w:rPr>
          <w:b/>
          <w:sz w:val="28"/>
          <w:szCs w:val="28"/>
        </w:rPr>
      </w:pPr>
    </w:p>
    <w:p w:rsidR="00D505D4" w:rsidRPr="00D505D4" w:rsidRDefault="00D505D4" w:rsidP="00D505D4">
      <w:pPr>
        <w:jc w:val="both"/>
        <w:rPr>
          <w:b/>
          <w:sz w:val="28"/>
          <w:szCs w:val="28"/>
        </w:rPr>
      </w:pPr>
    </w:p>
    <w:p w:rsidR="00D505D4" w:rsidRPr="004D7FC5" w:rsidRDefault="004D7FC5" w:rsidP="00D505D4">
      <w:pPr>
        <w:spacing w:before="120" w:after="120"/>
        <w:jc w:val="both"/>
        <w:rPr>
          <w:b/>
          <w:i/>
          <w:sz w:val="28"/>
          <w:szCs w:val="28"/>
        </w:rPr>
      </w:pPr>
      <w:r w:rsidRPr="004D7FC5">
        <w:rPr>
          <w:b/>
          <w:i/>
          <w:sz w:val="28"/>
          <w:szCs w:val="28"/>
        </w:rPr>
        <w:t>(</w:t>
      </w:r>
      <w:proofErr w:type="gramStart"/>
      <w:r w:rsidRPr="004D7FC5">
        <w:rPr>
          <w:b/>
          <w:i/>
          <w:sz w:val="28"/>
          <w:szCs w:val="28"/>
        </w:rPr>
        <w:t>xem</w:t>
      </w:r>
      <w:proofErr w:type="gramEnd"/>
      <w:r w:rsidRPr="004D7FC5">
        <w:rPr>
          <w:b/>
          <w:i/>
          <w:sz w:val="28"/>
          <w:szCs w:val="28"/>
        </w:rPr>
        <w:t xml:space="preserve"> biểu mẫu báo cáo số liệu ở trang sau)</w:t>
      </w:r>
    </w:p>
    <w:p w:rsidR="001E7F59" w:rsidRPr="004D7FC5" w:rsidRDefault="001E7F59" w:rsidP="001E386E">
      <w:pPr>
        <w:spacing w:before="120" w:after="120"/>
        <w:ind w:firstLine="720"/>
        <w:jc w:val="both"/>
        <w:rPr>
          <w:b/>
          <w:i/>
          <w:sz w:val="28"/>
          <w:szCs w:val="28"/>
        </w:rPr>
      </w:pPr>
    </w:p>
    <w:p w:rsidR="00162EA4" w:rsidRDefault="00162EA4" w:rsidP="00BA5457">
      <w:pPr>
        <w:spacing w:before="120" w:after="120"/>
        <w:ind w:firstLine="720"/>
        <w:jc w:val="both"/>
        <w:rPr>
          <w:b/>
          <w:sz w:val="28"/>
          <w:szCs w:val="28"/>
        </w:rPr>
      </w:pPr>
    </w:p>
    <w:p w:rsidR="001E386E" w:rsidRDefault="001E386E" w:rsidP="00BA5457">
      <w:pPr>
        <w:spacing w:before="120" w:after="120"/>
        <w:ind w:firstLine="720"/>
        <w:jc w:val="both"/>
        <w:rPr>
          <w:sz w:val="28"/>
          <w:szCs w:val="28"/>
        </w:rPr>
      </w:pPr>
    </w:p>
    <w:p w:rsidR="001E386E" w:rsidRDefault="001E386E" w:rsidP="00BA5457">
      <w:pPr>
        <w:spacing w:before="120" w:after="120"/>
        <w:ind w:firstLine="720"/>
        <w:jc w:val="both"/>
        <w:rPr>
          <w:sz w:val="28"/>
          <w:szCs w:val="28"/>
        </w:rPr>
      </w:pPr>
    </w:p>
    <w:p w:rsidR="001E386E" w:rsidRDefault="001E386E" w:rsidP="00BA5457">
      <w:pPr>
        <w:spacing w:before="120" w:after="120"/>
        <w:ind w:firstLine="720"/>
        <w:jc w:val="both"/>
        <w:rPr>
          <w:sz w:val="28"/>
          <w:szCs w:val="28"/>
        </w:rPr>
      </w:pPr>
    </w:p>
    <w:p w:rsidR="001E386E" w:rsidRDefault="001E386E" w:rsidP="00BA5457">
      <w:pPr>
        <w:spacing w:before="120" w:after="120"/>
        <w:ind w:firstLine="720"/>
        <w:jc w:val="both"/>
        <w:rPr>
          <w:sz w:val="28"/>
          <w:szCs w:val="28"/>
        </w:rPr>
      </w:pPr>
    </w:p>
    <w:p w:rsidR="001E386E" w:rsidRDefault="001E386E" w:rsidP="00BA5457">
      <w:pPr>
        <w:spacing w:before="120" w:after="120"/>
        <w:ind w:firstLine="720"/>
        <w:jc w:val="both"/>
        <w:rPr>
          <w:sz w:val="28"/>
          <w:szCs w:val="28"/>
        </w:rPr>
      </w:pPr>
    </w:p>
    <w:p w:rsidR="001E386E" w:rsidRDefault="001E386E" w:rsidP="00BA5457">
      <w:pPr>
        <w:spacing w:before="120" w:after="120"/>
        <w:ind w:firstLine="720"/>
        <w:jc w:val="both"/>
        <w:rPr>
          <w:sz w:val="28"/>
          <w:szCs w:val="28"/>
        </w:rPr>
      </w:pPr>
    </w:p>
    <w:p w:rsidR="001E386E" w:rsidRDefault="001E386E" w:rsidP="00BA5457">
      <w:pPr>
        <w:spacing w:before="120" w:after="120"/>
        <w:ind w:firstLine="720"/>
        <w:jc w:val="both"/>
        <w:rPr>
          <w:sz w:val="28"/>
          <w:szCs w:val="28"/>
        </w:rPr>
      </w:pPr>
    </w:p>
    <w:p w:rsidR="001E386E" w:rsidRDefault="001E386E" w:rsidP="00BA5457">
      <w:pPr>
        <w:spacing w:before="120" w:after="120"/>
        <w:ind w:firstLine="720"/>
        <w:jc w:val="both"/>
        <w:rPr>
          <w:sz w:val="28"/>
          <w:szCs w:val="28"/>
        </w:rPr>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1470F" w:rsidRDefault="00D1470F" w:rsidP="00BA5457">
      <w:pPr>
        <w:jc w:val="both"/>
      </w:pPr>
    </w:p>
    <w:p w:rsidR="00D65CC3" w:rsidRDefault="00D65CC3" w:rsidP="00D1470F">
      <w:pPr>
        <w:jc w:val="center"/>
        <w:rPr>
          <w:b/>
          <w:sz w:val="28"/>
          <w:szCs w:val="28"/>
        </w:rPr>
      </w:pPr>
    </w:p>
    <w:p w:rsidR="00D1470F" w:rsidRPr="00D1470F" w:rsidRDefault="00D1470F" w:rsidP="00D1470F">
      <w:pPr>
        <w:jc w:val="center"/>
        <w:rPr>
          <w:b/>
          <w:sz w:val="28"/>
          <w:szCs w:val="28"/>
        </w:rPr>
      </w:pPr>
      <w:r w:rsidRPr="00D1470F">
        <w:rPr>
          <w:b/>
          <w:sz w:val="28"/>
          <w:szCs w:val="28"/>
        </w:rPr>
        <w:t>PHỤ LỤC</w:t>
      </w:r>
    </w:p>
    <w:p w:rsidR="00BA5457" w:rsidRPr="00D1470F" w:rsidRDefault="00D1470F" w:rsidP="00D1470F">
      <w:pPr>
        <w:jc w:val="center"/>
        <w:rPr>
          <w:b/>
          <w:i/>
          <w:sz w:val="28"/>
          <w:szCs w:val="28"/>
        </w:rPr>
      </w:pPr>
      <w:r w:rsidRPr="00D1470F">
        <w:rPr>
          <w:i/>
        </w:rPr>
        <w:t xml:space="preserve">(Kèm </w:t>
      </w:r>
      <w:proofErr w:type="gramStart"/>
      <w:r w:rsidRPr="00D1470F">
        <w:rPr>
          <w:i/>
        </w:rPr>
        <w:t>theo</w:t>
      </w:r>
      <w:proofErr w:type="gramEnd"/>
      <w:r w:rsidRPr="00D1470F">
        <w:rPr>
          <w:i/>
        </w:rPr>
        <w:t xml:space="preserve"> Kế hoạch số 526/KH-UBND ngày 03/02/2017 của Ủy ban nhân dân thành phố)</w:t>
      </w:r>
    </w:p>
    <w:p w:rsidR="00BA5457" w:rsidRPr="00D1470F" w:rsidRDefault="00BA5457" w:rsidP="00BA5457">
      <w:pPr>
        <w:jc w:val="both"/>
        <w:rPr>
          <w:b/>
          <w:i/>
          <w:sz w:val="26"/>
          <w:szCs w:val="26"/>
        </w:rPr>
      </w:pPr>
    </w:p>
    <w:tbl>
      <w:tblPr>
        <w:tblStyle w:val="TableGrid"/>
        <w:tblW w:w="0" w:type="auto"/>
        <w:tblLook w:val="04A0" w:firstRow="1" w:lastRow="0" w:firstColumn="1" w:lastColumn="0" w:noHBand="0" w:noVBand="1"/>
      </w:tblPr>
      <w:tblGrid>
        <w:gridCol w:w="704"/>
        <w:gridCol w:w="4678"/>
        <w:gridCol w:w="1134"/>
        <w:gridCol w:w="992"/>
        <w:gridCol w:w="1276"/>
        <w:gridCol w:w="789"/>
      </w:tblGrid>
      <w:tr w:rsidR="00D1470F" w:rsidTr="00C56DFD">
        <w:tc>
          <w:tcPr>
            <w:tcW w:w="704" w:type="dxa"/>
          </w:tcPr>
          <w:p w:rsidR="00D1470F" w:rsidRPr="00D1470F" w:rsidRDefault="00D1470F" w:rsidP="00D1470F">
            <w:pPr>
              <w:jc w:val="center"/>
              <w:rPr>
                <w:b/>
              </w:rPr>
            </w:pPr>
            <w:r>
              <w:rPr>
                <w:b/>
              </w:rPr>
              <w:t>Stt</w:t>
            </w:r>
          </w:p>
        </w:tc>
        <w:tc>
          <w:tcPr>
            <w:tcW w:w="4678" w:type="dxa"/>
          </w:tcPr>
          <w:p w:rsidR="00D1470F" w:rsidRPr="00D1470F" w:rsidRDefault="00D1470F" w:rsidP="00D1470F">
            <w:pPr>
              <w:jc w:val="center"/>
              <w:rPr>
                <w:b/>
              </w:rPr>
            </w:pPr>
            <w:r w:rsidRPr="00D1470F">
              <w:rPr>
                <w:b/>
              </w:rPr>
              <w:t>Mục tiêu, chỉ tiêu</w:t>
            </w:r>
          </w:p>
        </w:tc>
        <w:tc>
          <w:tcPr>
            <w:tcW w:w="1134" w:type="dxa"/>
          </w:tcPr>
          <w:p w:rsidR="00D1470F" w:rsidRPr="00D1470F" w:rsidRDefault="00D1470F" w:rsidP="00D1470F">
            <w:pPr>
              <w:jc w:val="center"/>
              <w:rPr>
                <w:b/>
              </w:rPr>
            </w:pPr>
            <w:r w:rsidRPr="00D1470F">
              <w:rPr>
                <w:b/>
              </w:rPr>
              <w:t>Đơn vị tính</w:t>
            </w:r>
          </w:p>
        </w:tc>
        <w:tc>
          <w:tcPr>
            <w:tcW w:w="992" w:type="dxa"/>
          </w:tcPr>
          <w:p w:rsidR="00D1470F" w:rsidRPr="00D1470F" w:rsidRDefault="00D1470F" w:rsidP="00D1470F">
            <w:pPr>
              <w:jc w:val="center"/>
              <w:rPr>
                <w:b/>
              </w:rPr>
            </w:pPr>
            <w:r>
              <w:rPr>
                <w:b/>
              </w:rPr>
              <w:t>Chỉ tiêu đề ra</w:t>
            </w:r>
          </w:p>
        </w:tc>
        <w:tc>
          <w:tcPr>
            <w:tcW w:w="1276" w:type="dxa"/>
          </w:tcPr>
          <w:p w:rsidR="00D1470F" w:rsidRPr="00D1470F" w:rsidRDefault="00D1470F" w:rsidP="00D1470F">
            <w:pPr>
              <w:jc w:val="center"/>
              <w:rPr>
                <w:b/>
              </w:rPr>
            </w:pPr>
            <w:r>
              <w:rPr>
                <w:b/>
              </w:rPr>
              <w:t>Kết quả đạt được</w:t>
            </w:r>
          </w:p>
        </w:tc>
        <w:tc>
          <w:tcPr>
            <w:tcW w:w="789" w:type="dxa"/>
          </w:tcPr>
          <w:p w:rsidR="00D1470F" w:rsidRPr="00D1470F" w:rsidRDefault="00D1470F" w:rsidP="00D1470F">
            <w:pPr>
              <w:jc w:val="center"/>
              <w:rPr>
                <w:b/>
              </w:rPr>
            </w:pPr>
            <w:r>
              <w:rPr>
                <w:b/>
              </w:rPr>
              <w:t>Ghi chú</w:t>
            </w:r>
          </w:p>
        </w:tc>
      </w:tr>
      <w:tr w:rsidR="00D1470F" w:rsidTr="00C56DFD">
        <w:tc>
          <w:tcPr>
            <w:tcW w:w="704" w:type="dxa"/>
          </w:tcPr>
          <w:p w:rsidR="00D1470F" w:rsidRPr="00D1470F" w:rsidRDefault="00D1470F" w:rsidP="00D1470F">
            <w:pPr>
              <w:jc w:val="center"/>
              <w:rPr>
                <w:b/>
              </w:rPr>
            </w:pPr>
            <w:r>
              <w:rPr>
                <w:b/>
              </w:rPr>
              <w:t>I</w:t>
            </w:r>
          </w:p>
        </w:tc>
        <w:tc>
          <w:tcPr>
            <w:tcW w:w="4678" w:type="dxa"/>
          </w:tcPr>
          <w:p w:rsidR="00D1470F" w:rsidRPr="00D1470F" w:rsidRDefault="00D1470F" w:rsidP="00D1470F">
            <w:pPr>
              <w:jc w:val="center"/>
              <w:rPr>
                <w:b/>
              </w:rPr>
            </w:pPr>
            <w:r>
              <w:rPr>
                <w:b/>
              </w:rPr>
              <w:t>CB-CC-VC QUẢN LÝ</w:t>
            </w:r>
          </w:p>
        </w:tc>
        <w:tc>
          <w:tcPr>
            <w:tcW w:w="1134" w:type="dxa"/>
          </w:tcPr>
          <w:p w:rsidR="00D1470F" w:rsidRPr="00D1470F" w:rsidRDefault="00D1470F" w:rsidP="00D1470F">
            <w:pPr>
              <w:jc w:val="both"/>
              <w:rPr>
                <w:b/>
              </w:rPr>
            </w:pPr>
          </w:p>
        </w:tc>
        <w:tc>
          <w:tcPr>
            <w:tcW w:w="992" w:type="dxa"/>
          </w:tcPr>
          <w:p w:rsidR="00D1470F" w:rsidRPr="00D1470F" w:rsidRDefault="00D1470F" w:rsidP="00D1470F">
            <w:pPr>
              <w:jc w:val="both"/>
              <w:rPr>
                <w:b/>
              </w:rPr>
            </w:pPr>
          </w:p>
        </w:tc>
        <w:tc>
          <w:tcPr>
            <w:tcW w:w="1276" w:type="dxa"/>
          </w:tcPr>
          <w:p w:rsidR="00D1470F" w:rsidRPr="00D1470F" w:rsidRDefault="00D1470F" w:rsidP="00D1470F">
            <w:pPr>
              <w:jc w:val="both"/>
              <w:rPr>
                <w:b/>
              </w:rPr>
            </w:pPr>
          </w:p>
        </w:tc>
        <w:tc>
          <w:tcPr>
            <w:tcW w:w="789" w:type="dxa"/>
          </w:tcPr>
          <w:p w:rsidR="00D1470F" w:rsidRPr="00D1470F" w:rsidRDefault="00D1470F" w:rsidP="00D1470F">
            <w:pPr>
              <w:jc w:val="both"/>
              <w:rPr>
                <w:b/>
              </w:rPr>
            </w:pPr>
          </w:p>
        </w:tc>
      </w:tr>
      <w:tr w:rsidR="00D1470F" w:rsidTr="00C56DFD">
        <w:tc>
          <w:tcPr>
            <w:tcW w:w="704" w:type="dxa"/>
          </w:tcPr>
          <w:p w:rsidR="00D1470F" w:rsidRPr="00D1470F" w:rsidRDefault="00D1470F" w:rsidP="00D1470F">
            <w:pPr>
              <w:jc w:val="center"/>
            </w:pPr>
            <w:r w:rsidRPr="00D1470F">
              <w:t>1</w:t>
            </w:r>
          </w:p>
        </w:tc>
        <w:tc>
          <w:tcPr>
            <w:tcW w:w="4678" w:type="dxa"/>
          </w:tcPr>
          <w:p w:rsidR="00D1470F" w:rsidRPr="00D1470F" w:rsidRDefault="00D1470F" w:rsidP="00D1470F">
            <w:pPr>
              <w:jc w:val="center"/>
            </w:pPr>
            <w:r>
              <w:t>Hiệu trưởng</w:t>
            </w:r>
          </w:p>
        </w:tc>
        <w:tc>
          <w:tcPr>
            <w:tcW w:w="1134" w:type="dxa"/>
          </w:tcPr>
          <w:p w:rsidR="00D1470F" w:rsidRPr="00D1470F" w:rsidRDefault="00D1470F" w:rsidP="00C56DFD">
            <w:pPr>
              <w:jc w:val="center"/>
            </w:pPr>
            <w:r>
              <w:t>người</w:t>
            </w:r>
          </w:p>
        </w:tc>
        <w:tc>
          <w:tcPr>
            <w:tcW w:w="992" w:type="dxa"/>
          </w:tcPr>
          <w:p w:rsidR="00D1470F" w:rsidRPr="00D1470F" w:rsidRDefault="00D1470F" w:rsidP="00D1470F">
            <w:pPr>
              <w:jc w:val="both"/>
            </w:pPr>
          </w:p>
        </w:tc>
        <w:tc>
          <w:tcPr>
            <w:tcW w:w="1276" w:type="dxa"/>
          </w:tcPr>
          <w:p w:rsidR="00D1470F" w:rsidRPr="00D1470F" w:rsidRDefault="00D1470F" w:rsidP="00D1470F">
            <w:pPr>
              <w:jc w:val="both"/>
            </w:pPr>
          </w:p>
        </w:tc>
        <w:tc>
          <w:tcPr>
            <w:tcW w:w="789" w:type="dxa"/>
          </w:tcPr>
          <w:p w:rsidR="00D1470F" w:rsidRPr="00D1470F" w:rsidRDefault="00D1470F" w:rsidP="00D1470F">
            <w:pPr>
              <w:jc w:val="both"/>
            </w:pPr>
          </w:p>
        </w:tc>
      </w:tr>
      <w:tr w:rsidR="00D1470F" w:rsidTr="00C56DFD">
        <w:tc>
          <w:tcPr>
            <w:tcW w:w="704" w:type="dxa"/>
          </w:tcPr>
          <w:p w:rsidR="00D1470F" w:rsidRPr="00D1470F" w:rsidRDefault="00D1470F" w:rsidP="00D1470F">
            <w:pPr>
              <w:jc w:val="center"/>
            </w:pPr>
          </w:p>
        </w:tc>
        <w:tc>
          <w:tcPr>
            <w:tcW w:w="4678" w:type="dxa"/>
          </w:tcPr>
          <w:p w:rsidR="00D1470F" w:rsidRDefault="00D1470F" w:rsidP="00D1470F">
            <w:pPr>
              <w:jc w:val="center"/>
            </w:pPr>
            <w:r>
              <w:t xml:space="preserve">Trong đó nữ </w:t>
            </w:r>
          </w:p>
        </w:tc>
        <w:tc>
          <w:tcPr>
            <w:tcW w:w="1134" w:type="dxa"/>
          </w:tcPr>
          <w:p w:rsidR="00D1470F" w:rsidRDefault="00D1470F" w:rsidP="00C56DFD">
            <w:pPr>
              <w:jc w:val="center"/>
            </w:pPr>
            <w:r>
              <w:t>người</w:t>
            </w:r>
          </w:p>
        </w:tc>
        <w:tc>
          <w:tcPr>
            <w:tcW w:w="992" w:type="dxa"/>
          </w:tcPr>
          <w:p w:rsidR="00D1470F" w:rsidRPr="00D1470F" w:rsidRDefault="00D1470F" w:rsidP="00D1470F">
            <w:pPr>
              <w:jc w:val="both"/>
            </w:pPr>
          </w:p>
        </w:tc>
        <w:tc>
          <w:tcPr>
            <w:tcW w:w="1276" w:type="dxa"/>
          </w:tcPr>
          <w:p w:rsidR="00D1470F" w:rsidRPr="00D1470F" w:rsidRDefault="00D1470F" w:rsidP="00D1470F">
            <w:pPr>
              <w:jc w:val="both"/>
            </w:pPr>
          </w:p>
        </w:tc>
        <w:tc>
          <w:tcPr>
            <w:tcW w:w="789" w:type="dxa"/>
          </w:tcPr>
          <w:p w:rsidR="00D1470F" w:rsidRPr="00D1470F" w:rsidRDefault="00D1470F" w:rsidP="00D1470F">
            <w:pPr>
              <w:jc w:val="both"/>
            </w:pPr>
          </w:p>
        </w:tc>
      </w:tr>
      <w:tr w:rsidR="00D1470F" w:rsidTr="00C56DFD">
        <w:tc>
          <w:tcPr>
            <w:tcW w:w="704" w:type="dxa"/>
          </w:tcPr>
          <w:p w:rsidR="00D1470F" w:rsidRPr="00D1470F" w:rsidRDefault="00D1470F" w:rsidP="00D1470F">
            <w:pPr>
              <w:jc w:val="center"/>
            </w:pPr>
          </w:p>
        </w:tc>
        <w:tc>
          <w:tcPr>
            <w:tcW w:w="4678" w:type="dxa"/>
          </w:tcPr>
          <w:p w:rsidR="00D1470F" w:rsidRDefault="00D1470F" w:rsidP="00D1470F">
            <w:pPr>
              <w:jc w:val="center"/>
            </w:pPr>
            <w:r>
              <w:t>Tỷ lệ %</w:t>
            </w:r>
          </w:p>
        </w:tc>
        <w:tc>
          <w:tcPr>
            <w:tcW w:w="1134" w:type="dxa"/>
          </w:tcPr>
          <w:p w:rsidR="00D1470F" w:rsidRDefault="00D1470F" w:rsidP="00C56DFD">
            <w:pPr>
              <w:jc w:val="center"/>
            </w:pPr>
            <w:r>
              <w:t>%</w:t>
            </w:r>
          </w:p>
        </w:tc>
        <w:tc>
          <w:tcPr>
            <w:tcW w:w="992" w:type="dxa"/>
          </w:tcPr>
          <w:p w:rsidR="00D1470F" w:rsidRPr="00D1470F" w:rsidRDefault="00D1470F" w:rsidP="00D1470F">
            <w:pPr>
              <w:jc w:val="both"/>
            </w:pPr>
          </w:p>
        </w:tc>
        <w:tc>
          <w:tcPr>
            <w:tcW w:w="1276" w:type="dxa"/>
          </w:tcPr>
          <w:p w:rsidR="00D1470F" w:rsidRPr="00D1470F" w:rsidRDefault="00D1470F" w:rsidP="00D1470F">
            <w:pPr>
              <w:jc w:val="both"/>
            </w:pPr>
          </w:p>
        </w:tc>
        <w:tc>
          <w:tcPr>
            <w:tcW w:w="789" w:type="dxa"/>
          </w:tcPr>
          <w:p w:rsidR="00D1470F" w:rsidRPr="00D1470F" w:rsidRDefault="00D1470F" w:rsidP="00D1470F">
            <w:pPr>
              <w:jc w:val="both"/>
            </w:pPr>
          </w:p>
        </w:tc>
      </w:tr>
      <w:tr w:rsidR="00D1470F" w:rsidTr="00C56DFD">
        <w:tc>
          <w:tcPr>
            <w:tcW w:w="704" w:type="dxa"/>
          </w:tcPr>
          <w:p w:rsidR="00D1470F" w:rsidRPr="00D1470F" w:rsidRDefault="00D1470F" w:rsidP="00D1470F">
            <w:pPr>
              <w:jc w:val="center"/>
            </w:pPr>
            <w:r>
              <w:t>2</w:t>
            </w:r>
          </w:p>
        </w:tc>
        <w:tc>
          <w:tcPr>
            <w:tcW w:w="4678" w:type="dxa"/>
          </w:tcPr>
          <w:p w:rsidR="00D1470F" w:rsidRDefault="00D1470F" w:rsidP="00C56DFD">
            <w:pPr>
              <w:jc w:val="center"/>
            </w:pPr>
            <w:r>
              <w:t>P</w:t>
            </w:r>
            <w:r w:rsidR="00C56DFD">
              <w:t>h</w:t>
            </w:r>
            <w:r>
              <w:t>ó Hiệu trưởng</w:t>
            </w:r>
          </w:p>
        </w:tc>
        <w:tc>
          <w:tcPr>
            <w:tcW w:w="1134" w:type="dxa"/>
          </w:tcPr>
          <w:p w:rsidR="00D1470F" w:rsidRDefault="00D1470F" w:rsidP="00C56DFD">
            <w:pPr>
              <w:jc w:val="center"/>
            </w:pPr>
            <w:r>
              <w:t>người</w:t>
            </w:r>
          </w:p>
        </w:tc>
        <w:tc>
          <w:tcPr>
            <w:tcW w:w="992" w:type="dxa"/>
          </w:tcPr>
          <w:p w:rsidR="00D1470F" w:rsidRPr="00D1470F" w:rsidRDefault="00D1470F" w:rsidP="00D1470F">
            <w:pPr>
              <w:jc w:val="both"/>
            </w:pPr>
          </w:p>
        </w:tc>
        <w:tc>
          <w:tcPr>
            <w:tcW w:w="1276" w:type="dxa"/>
          </w:tcPr>
          <w:p w:rsidR="00D1470F" w:rsidRPr="00D1470F" w:rsidRDefault="00D1470F" w:rsidP="00D1470F">
            <w:pPr>
              <w:jc w:val="both"/>
            </w:pPr>
          </w:p>
        </w:tc>
        <w:tc>
          <w:tcPr>
            <w:tcW w:w="789" w:type="dxa"/>
          </w:tcPr>
          <w:p w:rsidR="00D1470F" w:rsidRPr="00D1470F" w:rsidRDefault="00D1470F" w:rsidP="00D1470F">
            <w:pPr>
              <w:jc w:val="both"/>
            </w:pPr>
          </w:p>
        </w:tc>
      </w:tr>
      <w:tr w:rsidR="00D1470F" w:rsidTr="00C56DFD">
        <w:tc>
          <w:tcPr>
            <w:tcW w:w="704" w:type="dxa"/>
          </w:tcPr>
          <w:p w:rsidR="00D1470F" w:rsidRDefault="00D1470F" w:rsidP="00D1470F">
            <w:pPr>
              <w:jc w:val="center"/>
            </w:pPr>
          </w:p>
        </w:tc>
        <w:tc>
          <w:tcPr>
            <w:tcW w:w="4678" w:type="dxa"/>
          </w:tcPr>
          <w:p w:rsidR="00D1470F" w:rsidRDefault="00D1470F" w:rsidP="00D1470F">
            <w:pPr>
              <w:jc w:val="center"/>
            </w:pPr>
            <w:r>
              <w:t>Trong đó nữ</w:t>
            </w:r>
          </w:p>
        </w:tc>
        <w:tc>
          <w:tcPr>
            <w:tcW w:w="1134" w:type="dxa"/>
          </w:tcPr>
          <w:p w:rsidR="00D1470F" w:rsidRDefault="00D1470F" w:rsidP="00C56DFD">
            <w:pPr>
              <w:jc w:val="center"/>
            </w:pPr>
            <w:r>
              <w:t>người</w:t>
            </w:r>
          </w:p>
        </w:tc>
        <w:tc>
          <w:tcPr>
            <w:tcW w:w="992" w:type="dxa"/>
          </w:tcPr>
          <w:p w:rsidR="00D1470F" w:rsidRPr="00D1470F" w:rsidRDefault="00D1470F" w:rsidP="00D1470F">
            <w:pPr>
              <w:jc w:val="both"/>
            </w:pPr>
          </w:p>
        </w:tc>
        <w:tc>
          <w:tcPr>
            <w:tcW w:w="1276" w:type="dxa"/>
          </w:tcPr>
          <w:p w:rsidR="00D1470F" w:rsidRPr="00D1470F" w:rsidRDefault="00D1470F" w:rsidP="00D1470F">
            <w:pPr>
              <w:jc w:val="both"/>
            </w:pPr>
          </w:p>
        </w:tc>
        <w:tc>
          <w:tcPr>
            <w:tcW w:w="789" w:type="dxa"/>
          </w:tcPr>
          <w:p w:rsidR="00D1470F" w:rsidRPr="00D1470F" w:rsidRDefault="00D1470F" w:rsidP="00D1470F">
            <w:pPr>
              <w:jc w:val="both"/>
            </w:pPr>
          </w:p>
        </w:tc>
      </w:tr>
      <w:tr w:rsidR="00D1470F" w:rsidTr="00C56DFD">
        <w:tc>
          <w:tcPr>
            <w:tcW w:w="704" w:type="dxa"/>
          </w:tcPr>
          <w:p w:rsidR="00D1470F" w:rsidRDefault="00D1470F" w:rsidP="00D1470F">
            <w:pPr>
              <w:jc w:val="center"/>
            </w:pPr>
          </w:p>
        </w:tc>
        <w:tc>
          <w:tcPr>
            <w:tcW w:w="4678" w:type="dxa"/>
          </w:tcPr>
          <w:p w:rsidR="00D1470F" w:rsidRDefault="00D1470F" w:rsidP="00D1470F">
            <w:pPr>
              <w:jc w:val="center"/>
            </w:pPr>
            <w:r>
              <w:t>Tỷ lệ %</w:t>
            </w:r>
          </w:p>
        </w:tc>
        <w:tc>
          <w:tcPr>
            <w:tcW w:w="1134" w:type="dxa"/>
          </w:tcPr>
          <w:p w:rsidR="00D1470F" w:rsidRDefault="00D1470F" w:rsidP="00C56DFD">
            <w:pPr>
              <w:jc w:val="center"/>
            </w:pPr>
            <w:r>
              <w:t>%</w:t>
            </w:r>
          </w:p>
        </w:tc>
        <w:tc>
          <w:tcPr>
            <w:tcW w:w="992" w:type="dxa"/>
          </w:tcPr>
          <w:p w:rsidR="00D1470F" w:rsidRPr="00D1470F" w:rsidRDefault="00D1470F" w:rsidP="00D1470F">
            <w:pPr>
              <w:jc w:val="both"/>
            </w:pPr>
          </w:p>
        </w:tc>
        <w:tc>
          <w:tcPr>
            <w:tcW w:w="1276" w:type="dxa"/>
          </w:tcPr>
          <w:p w:rsidR="00D1470F" w:rsidRPr="00D1470F" w:rsidRDefault="00D1470F" w:rsidP="00D1470F">
            <w:pPr>
              <w:jc w:val="both"/>
            </w:pPr>
          </w:p>
        </w:tc>
        <w:tc>
          <w:tcPr>
            <w:tcW w:w="789" w:type="dxa"/>
          </w:tcPr>
          <w:p w:rsidR="00D1470F" w:rsidRPr="00D1470F" w:rsidRDefault="00D1470F" w:rsidP="00D1470F">
            <w:pPr>
              <w:jc w:val="both"/>
            </w:pPr>
          </w:p>
        </w:tc>
      </w:tr>
      <w:tr w:rsidR="00C56DFD" w:rsidTr="00C56DFD">
        <w:tc>
          <w:tcPr>
            <w:tcW w:w="704" w:type="dxa"/>
          </w:tcPr>
          <w:p w:rsidR="00C56DFD" w:rsidRPr="00C56DFD" w:rsidRDefault="00C56DFD" w:rsidP="00D1470F">
            <w:pPr>
              <w:jc w:val="center"/>
              <w:rPr>
                <w:b/>
              </w:rPr>
            </w:pPr>
            <w:r w:rsidRPr="00C56DFD">
              <w:rPr>
                <w:b/>
              </w:rPr>
              <w:t>II</w:t>
            </w:r>
          </w:p>
        </w:tc>
        <w:tc>
          <w:tcPr>
            <w:tcW w:w="4678" w:type="dxa"/>
          </w:tcPr>
          <w:p w:rsidR="00C56DFD" w:rsidRPr="00C56DFD" w:rsidRDefault="00C56DFD" w:rsidP="00D1470F">
            <w:pPr>
              <w:jc w:val="center"/>
              <w:rPr>
                <w:b/>
              </w:rPr>
            </w:pPr>
            <w:r w:rsidRPr="00C56DFD">
              <w:rPr>
                <w:b/>
              </w:rPr>
              <w:t>ĐÀO TẠO – BỒI DƯỠNG</w:t>
            </w:r>
          </w:p>
        </w:tc>
        <w:tc>
          <w:tcPr>
            <w:tcW w:w="1134" w:type="dxa"/>
          </w:tcPr>
          <w:p w:rsidR="00C56DFD" w:rsidRDefault="00C56DFD" w:rsidP="00C56DFD">
            <w:pPr>
              <w:jc w:val="center"/>
            </w:pPr>
          </w:p>
        </w:tc>
        <w:tc>
          <w:tcPr>
            <w:tcW w:w="992" w:type="dxa"/>
          </w:tcPr>
          <w:p w:rsidR="00C56DFD" w:rsidRPr="00D1470F" w:rsidRDefault="00C56DFD" w:rsidP="00D1470F">
            <w:pPr>
              <w:jc w:val="both"/>
            </w:pPr>
          </w:p>
        </w:tc>
        <w:tc>
          <w:tcPr>
            <w:tcW w:w="1276" w:type="dxa"/>
          </w:tcPr>
          <w:p w:rsidR="00C56DFD" w:rsidRPr="00D1470F" w:rsidRDefault="00C56DFD" w:rsidP="00D1470F">
            <w:pPr>
              <w:jc w:val="both"/>
            </w:pPr>
          </w:p>
        </w:tc>
        <w:tc>
          <w:tcPr>
            <w:tcW w:w="789" w:type="dxa"/>
          </w:tcPr>
          <w:p w:rsidR="00C56DFD" w:rsidRPr="00D1470F" w:rsidRDefault="00C56DFD" w:rsidP="00D1470F">
            <w:pPr>
              <w:jc w:val="both"/>
            </w:pPr>
          </w:p>
        </w:tc>
      </w:tr>
      <w:tr w:rsidR="00C56DFD" w:rsidTr="00C56DFD">
        <w:tc>
          <w:tcPr>
            <w:tcW w:w="704" w:type="dxa"/>
          </w:tcPr>
          <w:p w:rsidR="00C56DFD" w:rsidRPr="00C56DFD" w:rsidRDefault="00C56DFD" w:rsidP="00D1470F">
            <w:pPr>
              <w:jc w:val="center"/>
              <w:rPr>
                <w:b/>
              </w:rPr>
            </w:pPr>
            <w:r w:rsidRPr="00C56DFD">
              <w:rPr>
                <w:b/>
              </w:rPr>
              <w:t>1</w:t>
            </w:r>
          </w:p>
        </w:tc>
        <w:tc>
          <w:tcPr>
            <w:tcW w:w="4678" w:type="dxa"/>
          </w:tcPr>
          <w:p w:rsidR="00C56DFD" w:rsidRPr="00C56DFD" w:rsidRDefault="00C56DFD" w:rsidP="00D1470F">
            <w:pPr>
              <w:jc w:val="center"/>
            </w:pPr>
            <w:r>
              <w:t>Tổng số người được đào tạo trong nước</w:t>
            </w:r>
          </w:p>
        </w:tc>
        <w:tc>
          <w:tcPr>
            <w:tcW w:w="1134" w:type="dxa"/>
          </w:tcPr>
          <w:p w:rsidR="00C56DFD" w:rsidRPr="00C56DFD" w:rsidRDefault="00C56DFD" w:rsidP="00C56DFD">
            <w:pPr>
              <w:jc w:val="center"/>
            </w:pPr>
            <w:r>
              <w:t>người</w:t>
            </w:r>
          </w:p>
        </w:tc>
        <w:tc>
          <w:tcPr>
            <w:tcW w:w="992" w:type="dxa"/>
          </w:tcPr>
          <w:p w:rsidR="00C56DFD" w:rsidRPr="00C56DFD" w:rsidRDefault="00C56DFD" w:rsidP="00D1470F">
            <w:pPr>
              <w:jc w:val="both"/>
            </w:pPr>
          </w:p>
        </w:tc>
        <w:tc>
          <w:tcPr>
            <w:tcW w:w="1276" w:type="dxa"/>
          </w:tcPr>
          <w:p w:rsidR="00C56DFD" w:rsidRPr="00C56DFD" w:rsidRDefault="00C56DFD" w:rsidP="00D1470F">
            <w:pPr>
              <w:jc w:val="both"/>
            </w:pPr>
          </w:p>
        </w:tc>
        <w:tc>
          <w:tcPr>
            <w:tcW w:w="789" w:type="dxa"/>
          </w:tcPr>
          <w:p w:rsidR="00C56DFD" w:rsidRPr="00C56DFD" w:rsidRDefault="00C56DFD" w:rsidP="00D1470F">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D1470F">
            <w:pPr>
              <w:jc w:val="center"/>
            </w:pPr>
            <w:r>
              <w:t>1.1</w:t>
            </w:r>
          </w:p>
        </w:tc>
        <w:tc>
          <w:tcPr>
            <w:tcW w:w="4678" w:type="dxa"/>
          </w:tcPr>
          <w:p w:rsidR="00C56DFD" w:rsidRDefault="00C56DFD" w:rsidP="00D1470F">
            <w:pPr>
              <w:jc w:val="center"/>
            </w:pPr>
            <w:r>
              <w:t>Thành phố tổ chức</w:t>
            </w:r>
          </w:p>
        </w:tc>
        <w:tc>
          <w:tcPr>
            <w:tcW w:w="1134" w:type="dxa"/>
          </w:tcPr>
          <w:p w:rsidR="00C56DFD" w:rsidRPr="00C56DFD" w:rsidRDefault="00C56DFD" w:rsidP="00C56DFD">
            <w:pPr>
              <w:jc w:val="center"/>
            </w:pPr>
            <w:r>
              <w:t>người</w:t>
            </w:r>
          </w:p>
        </w:tc>
        <w:tc>
          <w:tcPr>
            <w:tcW w:w="992" w:type="dxa"/>
          </w:tcPr>
          <w:p w:rsidR="00C56DFD" w:rsidRPr="00C56DFD" w:rsidRDefault="00C56DFD" w:rsidP="00D1470F">
            <w:pPr>
              <w:jc w:val="both"/>
            </w:pPr>
          </w:p>
        </w:tc>
        <w:tc>
          <w:tcPr>
            <w:tcW w:w="1276" w:type="dxa"/>
          </w:tcPr>
          <w:p w:rsidR="00C56DFD" w:rsidRPr="00C56DFD" w:rsidRDefault="00C56DFD" w:rsidP="00D1470F">
            <w:pPr>
              <w:jc w:val="both"/>
            </w:pPr>
          </w:p>
        </w:tc>
        <w:tc>
          <w:tcPr>
            <w:tcW w:w="789" w:type="dxa"/>
          </w:tcPr>
          <w:p w:rsidR="00C56DFD" w:rsidRPr="00C56DFD" w:rsidRDefault="00C56DFD" w:rsidP="00D1470F">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D1470F">
            <w:pPr>
              <w:jc w:val="center"/>
            </w:pPr>
            <w:r>
              <w:t>1.2</w:t>
            </w:r>
          </w:p>
        </w:tc>
        <w:tc>
          <w:tcPr>
            <w:tcW w:w="4678" w:type="dxa"/>
          </w:tcPr>
          <w:p w:rsidR="00C56DFD" w:rsidRDefault="00C56DFD" w:rsidP="00D1470F">
            <w:pPr>
              <w:jc w:val="center"/>
            </w:pPr>
            <w:r>
              <w:t>Đơn vị tổ chức</w:t>
            </w:r>
          </w:p>
        </w:tc>
        <w:tc>
          <w:tcPr>
            <w:tcW w:w="1134" w:type="dxa"/>
          </w:tcPr>
          <w:p w:rsidR="00C56DFD" w:rsidRPr="00C56DFD" w:rsidRDefault="00C56DFD" w:rsidP="00C56DFD">
            <w:pPr>
              <w:jc w:val="center"/>
            </w:pPr>
            <w:r>
              <w:t>người</w:t>
            </w:r>
          </w:p>
        </w:tc>
        <w:tc>
          <w:tcPr>
            <w:tcW w:w="992" w:type="dxa"/>
          </w:tcPr>
          <w:p w:rsidR="00C56DFD" w:rsidRPr="00C56DFD" w:rsidRDefault="00C56DFD" w:rsidP="00D1470F">
            <w:pPr>
              <w:jc w:val="both"/>
            </w:pPr>
          </w:p>
        </w:tc>
        <w:tc>
          <w:tcPr>
            <w:tcW w:w="1276" w:type="dxa"/>
          </w:tcPr>
          <w:p w:rsidR="00C56DFD" w:rsidRPr="00C56DFD" w:rsidRDefault="00C56DFD" w:rsidP="00D1470F">
            <w:pPr>
              <w:jc w:val="both"/>
            </w:pPr>
          </w:p>
        </w:tc>
        <w:tc>
          <w:tcPr>
            <w:tcW w:w="789" w:type="dxa"/>
          </w:tcPr>
          <w:p w:rsidR="00C56DFD" w:rsidRPr="00C56DFD" w:rsidRDefault="00C56DFD" w:rsidP="00D1470F">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D1470F">
            <w:pPr>
              <w:jc w:val="center"/>
              <w:rPr>
                <w:b/>
              </w:rPr>
            </w:pPr>
            <w:r w:rsidRPr="00C56DFD">
              <w:rPr>
                <w:b/>
              </w:rPr>
              <w:t>2</w:t>
            </w:r>
          </w:p>
        </w:tc>
        <w:tc>
          <w:tcPr>
            <w:tcW w:w="4678" w:type="dxa"/>
          </w:tcPr>
          <w:p w:rsidR="00C56DFD" w:rsidRDefault="00C56DFD" w:rsidP="00D1470F">
            <w:pPr>
              <w:jc w:val="center"/>
            </w:pPr>
            <w:r>
              <w:t>Tổng số người được đào tạo ngoài nước</w:t>
            </w:r>
          </w:p>
        </w:tc>
        <w:tc>
          <w:tcPr>
            <w:tcW w:w="1134" w:type="dxa"/>
          </w:tcPr>
          <w:p w:rsidR="00C56DFD" w:rsidRPr="00C56DFD" w:rsidRDefault="00C56DFD" w:rsidP="00C56DFD">
            <w:pPr>
              <w:jc w:val="center"/>
            </w:pPr>
          </w:p>
        </w:tc>
        <w:tc>
          <w:tcPr>
            <w:tcW w:w="992" w:type="dxa"/>
          </w:tcPr>
          <w:p w:rsidR="00C56DFD" w:rsidRPr="00C56DFD" w:rsidRDefault="00C56DFD" w:rsidP="00D1470F">
            <w:pPr>
              <w:jc w:val="both"/>
            </w:pPr>
          </w:p>
        </w:tc>
        <w:tc>
          <w:tcPr>
            <w:tcW w:w="1276" w:type="dxa"/>
          </w:tcPr>
          <w:p w:rsidR="00C56DFD" w:rsidRPr="00C56DFD" w:rsidRDefault="00C56DFD" w:rsidP="00D1470F">
            <w:pPr>
              <w:jc w:val="both"/>
            </w:pPr>
          </w:p>
        </w:tc>
        <w:tc>
          <w:tcPr>
            <w:tcW w:w="789" w:type="dxa"/>
          </w:tcPr>
          <w:p w:rsidR="00C56DFD" w:rsidRPr="00C56DFD" w:rsidRDefault="00C56DFD" w:rsidP="00D1470F">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r>
              <w:t>2.1</w:t>
            </w:r>
          </w:p>
        </w:tc>
        <w:tc>
          <w:tcPr>
            <w:tcW w:w="4678" w:type="dxa"/>
          </w:tcPr>
          <w:p w:rsidR="00C56DFD" w:rsidRDefault="00C56DFD" w:rsidP="00C56DFD">
            <w:pPr>
              <w:jc w:val="center"/>
            </w:pPr>
            <w:r>
              <w:t>Thành phố tổ chức</w:t>
            </w:r>
          </w:p>
        </w:tc>
        <w:tc>
          <w:tcPr>
            <w:tcW w:w="1134" w:type="dxa"/>
          </w:tcPr>
          <w:p w:rsidR="00C56DFD" w:rsidRP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r>
              <w:t>2.2</w:t>
            </w:r>
          </w:p>
        </w:tc>
        <w:tc>
          <w:tcPr>
            <w:tcW w:w="4678" w:type="dxa"/>
          </w:tcPr>
          <w:p w:rsidR="00C56DFD" w:rsidRDefault="00C56DFD" w:rsidP="00C56DFD">
            <w:pPr>
              <w:jc w:val="center"/>
            </w:pPr>
            <w:r>
              <w:t>Đơn vị tổ chức</w:t>
            </w:r>
          </w:p>
        </w:tc>
        <w:tc>
          <w:tcPr>
            <w:tcW w:w="1134" w:type="dxa"/>
          </w:tcPr>
          <w:p w:rsidR="00C56DFD" w:rsidRP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D1470F">
            <w:pPr>
              <w:jc w:val="center"/>
              <w:rPr>
                <w:b/>
              </w:rPr>
            </w:pPr>
            <w:r w:rsidRPr="00C56DFD">
              <w:rPr>
                <w:b/>
              </w:rPr>
              <w:t>3</w:t>
            </w:r>
          </w:p>
        </w:tc>
        <w:tc>
          <w:tcPr>
            <w:tcW w:w="4678" w:type="dxa"/>
          </w:tcPr>
          <w:p w:rsidR="00C56DFD" w:rsidRDefault="00C56DFD" w:rsidP="00D1470F">
            <w:pPr>
              <w:jc w:val="center"/>
            </w:pPr>
            <w:r>
              <w:t>Tổng số CBCCVC được cử đi đào tạo thạc sỹ</w:t>
            </w:r>
          </w:p>
        </w:tc>
        <w:tc>
          <w:tcPr>
            <w:tcW w:w="1134" w:type="dxa"/>
          </w:tcPr>
          <w:p w:rsidR="00C56DFD" w:rsidRPr="00C56DFD" w:rsidRDefault="00C56DFD" w:rsidP="00C56DFD">
            <w:pPr>
              <w:jc w:val="center"/>
            </w:pPr>
            <w:r>
              <w:t>người</w:t>
            </w:r>
          </w:p>
        </w:tc>
        <w:tc>
          <w:tcPr>
            <w:tcW w:w="992" w:type="dxa"/>
          </w:tcPr>
          <w:p w:rsidR="00C56DFD" w:rsidRPr="00C56DFD" w:rsidRDefault="00C56DFD" w:rsidP="00D1470F">
            <w:pPr>
              <w:jc w:val="both"/>
            </w:pPr>
          </w:p>
        </w:tc>
        <w:tc>
          <w:tcPr>
            <w:tcW w:w="1276" w:type="dxa"/>
          </w:tcPr>
          <w:p w:rsidR="00C56DFD" w:rsidRPr="00C56DFD" w:rsidRDefault="00C56DFD" w:rsidP="00D1470F">
            <w:pPr>
              <w:jc w:val="both"/>
            </w:pPr>
          </w:p>
        </w:tc>
        <w:tc>
          <w:tcPr>
            <w:tcW w:w="789" w:type="dxa"/>
          </w:tcPr>
          <w:p w:rsidR="00C56DFD" w:rsidRPr="00C56DFD" w:rsidRDefault="00C56DFD" w:rsidP="00D1470F">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Tổng số CBCCVC được cử đi đào tạo </w:t>
            </w:r>
          </w:p>
        </w:tc>
        <w:tc>
          <w:tcPr>
            <w:tcW w:w="1134" w:type="dxa"/>
          </w:tcPr>
          <w:p w:rsidR="00C56DFD" w:rsidRP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C56DFD">
            <w:pPr>
              <w:jc w:val="center"/>
            </w:pPr>
            <w:r>
              <w:t xml:space="preserve">Trong đó nữ </w:t>
            </w:r>
          </w:p>
        </w:tc>
        <w:tc>
          <w:tcPr>
            <w:tcW w:w="1134" w:type="dxa"/>
          </w:tcPr>
          <w:p w:rsidR="00C56DFD" w:rsidRDefault="00C56DFD" w:rsidP="00C56DFD">
            <w:pPr>
              <w:jc w:val="center"/>
            </w:pPr>
            <w:r>
              <w:t>người</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r w:rsidR="00C56DFD" w:rsidTr="00C56DFD">
        <w:tc>
          <w:tcPr>
            <w:tcW w:w="704" w:type="dxa"/>
          </w:tcPr>
          <w:p w:rsidR="00C56DFD" w:rsidRPr="00C56DFD" w:rsidRDefault="00C56DFD" w:rsidP="00C56DFD">
            <w:pPr>
              <w:jc w:val="center"/>
            </w:pPr>
          </w:p>
        </w:tc>
        <w:tc>
          <w:tcPr>
            <w:tcW w:w="4678" w:type="dxa"/>
          </w:tcPr>
          <w:p w:rsidR="00C56DFD" w:rsidRDefault="00C56DFD" w:rsidP="00D65CC3">
            <w:pPr>
              <w:jc w:val="center"/>
            </w:pPr>
            <w:r>
              <w:t xml:space="preserve">Tỷ lệ </w:t>
            </w:r>
            <w:r w:rsidR="00D65CC3">
              <w:t>nữ</w:t>
            </w:r>
          </w:p>
        </w:tc>
        <w:tc>
          <w:tcPr>
            <w:tcW w:w="1134" w:type="dxa"/>
          </w:tcPr>
          <w:p w:rsidR="00C56DFD" w:rsidRDefault="00C56DFD" w:rsidP="00C56DFD">
            <w:pPr>
              <w:jc w:val="center"/>
            </w:pPr>
            <w:r>
              <w:t>%</w:t>
            </w:r>
          </w:p>
        </w:tc>
        <w:tc>
          <w:tcPr>
            <w:tcW w:w="992" w:type="dxa"/>
          </w:tcPr>
          <w:p w:rsidR="00C56DFD" w:rsidRPr="00C56DFD" w:rsidRDefault="00C56DFD" w:rsidP="00C56DFD">
            <w:pPr>
              <w:jc w:val="both"/>
            </w:pPr>
          </w:p>
        </w:tc>
        <w:tc>
          <w:tcPr>
            <w:tcW w:w="1276" w:type="dxa"/>
          </w:tcPr>
          <w:p w:rsidR="00C56DFD" w:rsidRPr="00C56DFD" w:rsidRDefault="00C56DFD" w:rsidP="00C56DFD">
            <w:pPr>
              <w:jc w:val="both"/>
            </w:pPr>
          </w:p>
        </w:tc>
        <w:tc>
          <w:tcPr>
            <w:tcW w:w="789" w:type="dxa"/>
          </w:tcPr>
          <w:p w:rsidR="00C56DFD" w:rsidRPr="00C56DFD" w:rsidRDefault="00C56DFD" w:rsidP="00C56DFD">
            <w:pPr>
              <w:jc w:val="both"/>
            </w:pPr>
          </w:p>
        </w:tc>
      </w:tr>
    </w:tbl>
    <w:p w:rsidR="00BA5457" w:rsidRPr="00D1470F" w:rsidRDefault="00BA5457" w:rsidP="00D1470F">
      <w:pPr>
        <w:jc w:val="both"/>
        <w:rPr>
          <w:b/>
          <w:sz w:val="26"/>
          <w:szCs w:val="26"/>
        </w:rPr>
      </w:pPr>
      <w:r>
        <w:rPr>
          <w:b/>
          <w:sz w:val="26"/>
          <w:szCs w:val="26"/>
        </w:rPr>
        <w:t xml:space="preserve">                                                                      </w:t>
      </w:r>
      <w:r w:rsidR="00D1470F">
        <w:rPr>
          <w:b/>
          <w:sz w:val="26"/>
          <w:szCs w:val="26"/>
        </w:rPr>
        <w:t xml:space="preserve">                          </w:t>
      </w:r>
    </w:p>
    <w:p w:rsidR="00BA5457" w:rsidRDefault="00BA5457" w:rsidP="00BA5457">
      <w:pPr>
        <w:spacing w:before="120" w:after="120"/>
        <w:ind w:firstLine="720"/>
        <w:jc w:val="both"/>
        <w:rPr>
          <w:sz w:val="28"/>
          <w:szCs w:val="28"/>
        </w:rPr>
      </w:pPr>
    </w:p>
    <w:p w:rsidR="00BA5457" w:rsidRDefault="00BA5457" w:rsidP="00BA5457">
      <w:pPr>
        <w:spacing w:before="120" w:after="120"/>
        <w:ind w:firstLine="720"/>
        <w:jc w:val="both"/>
        <w:rPr>
          <w:sz w:val="28"/>
          <w:szCs w:val="28"/>
        </w:rPr>
      </w:pPr>
    </w:p>
    <w:p w:rsidR="00BA5457" w:rsidRDefault="00BA5457" w:rsidP="00BA5457">
      <w:pPr>
        <w:spacing w:before="120" w:after="120"/>
        <w:ind w:firstLine="720"/>
        <w:jc w:val="both"/>
        <w:rPr>
          <w:rFonts w:ascii="VNI-Times" w:hAnsi="VNI-Times"/>
          <w:sz w:val="28"/>
          <w:szCs w:val="28"/>
        </w:rPr>
      </w:pPr>
    </w:p>
    <w:p w:rsidR="00BA5457" w:rsidRDefault="00BA5457" w:rsidP="00BA5457">
      <w:pPr>
        <w:spacing w:before="120" w:after="120"/>
        <w:ind w:firstLine="720"/>
        <w:jc w:val="both"/>
        <w:rPr>
          <w:rFonts w:ascii="VNI-Times" w:hAnsi="VNI-Times"/>
          <w:sz w:val="28"/>
          <w:szCs w:val="28"/>
        </w:rPr>
      </w:pPr>
    </w:p>
    <w:p w:rsidR="00BA5457" w:rsidRDefault="00BA5457" w:rsidP="00BA5457">
      <w:pPr>
        <w:spacing w:before="120" w:after="120"/>
        <w:ind w:firstLine="720"/>
        <w:jc w:val="both"/>
        <w:rPr>
          <w:rFonts w:ascii="VNI-Times" w:hAnsi="VNI-Times"/>
          <w:sz w:val="28"/>
          <w:szCs w:val="28"/>
        </w:rPr>
      </w:pPr>
    </w:p>
    <w:p w:rsidR="00F841AA" w:rsidRPr="00BA5457" w:rsidRDefault="00F841AA">
      <w:pPr>
        <w:rPr>
          <w:sz w:val="26"/>
          <w:szCs w:val="26"/>
        </w:rPr>
      </w:pPr>
    </w:p>
    <w:sectPr w:rsidR="00F841AA" w:rsidRPr="00BA5457" w:rsidSect="00D505D4">
      <w:pgSz w:w="11907" w:h="16840" w:code="9"/>
      <w:pgMar w:top="1134" w:right="850" w:bottom="1134" w:left="1474" w:header="561" w:footer="17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NI-Times">
    <w:altName w:val="Times New Roman"/>
    <w:charset w:val="00"/>
    <w:family w:val="auto"/>
    <w:pitch w:val="variable"/>
    <w:sig w:usb0="00000001" w:usb1="00000000" w:usb2="00000000" w:usb3="00000000" w:csb0="00000013"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D0A8C"/>
    <w:multiLevelType w:val="hybridMultilevel"/>
    <w:tmpl w:val="60F0510C"/>
    <w:lvl w:ilvl="0" w:tplc="0298E7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7704B4"/>
    <w:multiLevelType w:val="hybridMultilevel"/>
    <w:tmpl w:val="54441F00"/>
    <w:lvl w:ilvl="0" w:tplc="BF72E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2D5C36"/>
    <w:multiLevelType w:val="hybridMultilevel"/>
    <w:tmpl w:val="8D14CBEE"/>
    <w:lvl w:ilvl="0" w:tplc="A266CC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B369F4"/>
    <w:multiLevelType w:val="hybridMultilevel"/>
    <w:tmpl w:val="DFB0FF18"/>
    <w:lvl w:ilvl="0" w:tplc="CBEEE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C11A0B"/>
    <w:multiLevelType w:val="hybridMultilevel"/>
    <w:tmpl w:val="5FC43874"/>
    <w:lvl w:ilvl="0" w:tplc="DC400F6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8C839D7"/>
    <w:multiLevelType w:val="hybridMultilevel"/>
    <w:tmpl w:val="EBF84EBC"/>
    <w:lvl w:ilvl="0" w:tplc="A7B2F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BE7C73"/>
    <w:multiLevelType w:val="hybridMultilevel"/>
    <w:tmpl w:val="B0CC1228"/>
    <w:lvl w:ilvl="0" w:tplc="6BFAB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4A4357"/>
    <w:multiLevelType w:val="hybridMultilevel"/>
    <w:tmpl w:val="3E8037AC"/>
    <w:lvl w:ilvl="0" w:tplc="B7826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DE15FC"/>
    <w:multiLevelType w:val="hybridMultilevel"/>
    <w:tmpl w:val="B4BC0E90"/>
    <w:lvl w:ilvl="0" w:tplc="42F8A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8"/>
  </w:num>
  <w:num w:numId="5">
    <w:abstractNumId w:val="7"/>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457"/>
    <w:rsid w:val="00004A12"/>
    <w:rsid w:val="0002048F"/>
    <w:rsid w:val="000414FB"/>
    <w:rsid w:val="00044358"/>
    <w:rsid w:val="00056D75"/>
    <w:rsid w:val="00057EC6"/>
    <w:rsid w:val="000603BB"/>
    <w:rsid w:val="000627ED"/>
    <w:rsid w:val="00081B57"/>
    <w:rsid w:val="00084B33"/>
    <w:rsid w:val="00090D78"/>
    <w:rsid w:val="000924C2"/>
    <w:rsid w:val="000A08B1"/>
    <w:rsid w:val="000B465A"/>
    <w:rsid w:val="00111994"/>
    <w:rsid w:val="001120D8"/>
    <w:rsid w:val="001424F4"/>
    <w:rsid w:val="001625CC"/>
    <w:rsid w:val="00162EA4"/>
    <w:rsid w:val="0016381E"/>
    <w:rsid w:val="001758FF"/>
    <w:rsid w:val="0017694F"/>
    <w:rsid w:val="001825AD"/>
    <w:rsid w:val="00184497"/>
    <w:rsid w:val="00187BCD"/>
    <w:rsid w:val="001C3AA2"/>
    <w:rsid w:val="001D2EE2"/>
    <w:rsid w:val="001E110F"/>
    <w:rsid w:val="001E2731"/>
    <w:rsid w:val="001E386E"/>
    <w:rsid w:val="001E4807"/>
    <w:rsid w:val="001E5AD2"/>
    <w:rsid w:val="001E7F59"/>
    <w:rsid w:val="001F26D3"/>
    <w:rsid w:val="0022046F"/>
    <w:rsid w:val="002440F8"/>
    <w:rsid w:val="0026004A"/>
    <w:rsid w:val="00270902"/>
    <w:rsid w:val="00291B3E"/>
    <w:rsid w:val="0029241B"/>
    <w:rsid w:val="002A64B1"/>
    <w:rsid w:val="002C173F"/>
    <w:rsid w:val="002C6225"/>
    <w:rsid w:val="002D7024"/>
    <w:rsid w:val="00331225"/>
    <w:rsid w:val="00333DAE"/>
    <w:rsid w:val="003632A5"/>
    <w:rsid w:val="003704AB"/>
    <w:rsid w:val="003C02C6"/>
    <w:rsid w:val="003C1094"/>
    <w:rsid w:val="003C7179"/>
    <w:rsid w:val="003E2424"/>
    <w:rsid w:val="003F7CEE"/>
    <w:rsid w:val="00400E50"/>
    <w:rsid w:val="004375B5"/>
    <w:rsid w:val="00443678"/>
    <w:rsid w:val="004545DE"/>
    <w:rsid w:val="004666DD"/>
    <w:rsid w:val="00486F1F"/>
    <w:rsid w:val="004B6446"/>
    <w:rsid w:val="004C687E"/>
    <w:rsid w:val="004D7FC5"/>
    <w:rsid w:val="004F7DFD"/>
    <w:rsid w:val="00543B7C"/>
    <w:rsid w:val="005707DB"/>
    <w:rsid w:val="00572744"/>
    <w:rsid w:val="005D154C"/>
    <w:rsid w:val="005D41AA"/>
    <w:rsid w:val="005D595B"/>
    <w:rsid w:val="0060283E"/>
    <w:rsid w:val="00620353"/>
    <w:rsid w:val="00621659"/>
    <w:rsid w:val="00622BD8"/>
    <w:rsid w:val="006379F1"/>
    <w:rsid w:val="00647ADC"/>
    <w:rsid w:val="00671728"/>
    <w:rsid w:val="00675F8A"/>
    <w:rsid w:val="00685CA2"/>
    <w:rsid w:val="00693F69"/>
    <w:rsid w:val="006A1058"/>
    <w:rsid w:val="006B2CE2"/>
    <w:rsid w:val="006B6209"/>
    <w:rsid w:val="006B6891"/>
    <w:rsid w:val="006C368E"/>
    <w:rsid w:val="006D150D"/>
    <w:rsid w:val="006D2028"/>
    <w:rsid w:val="006D48E1"/>
    <w:rsid w:val="006E2881"/>
    <w:rsid w:val="0070530E"/>
    <w:rsid w:val="00715134"/>
    <w:rsid w:val="00717058"/>
    <w:rsid w:val="00725A00"/>
    <w:rsid w:val="00771775"/>
    <w:rsid w:val="00780BA2"/>
    <w:rsid w:val="00784251"/>
    <w:rsid w:val="00784646"/>
    <w:rsid w:val="00786101"/>
    <w:rsid w:val="007A0561"/>
    <w:rsid w:val="007A78C7"/>
    <w:rsid w:val="007B7578"/>
    <w:rsid w:val="007D463D"/>
    <w:rsid w:val="007F2D8B"/>
    <w:rsid w:val="008063E5"/>
    <w:rsid w:val="0081213F"/>
    <w:rsid w:val="00822D3F"/>
    <w:rsid w:val="008419E8"/>
    <w:rsid w:val="00855410"/>
    <w:rsid w:val="008627D6"/>
    <w:rsid w:val="00883AA8"/>
    <w:rsid w:val="008C0953"/>
    <w:rsid w:val="008C6538"/>
    <w:rsid w:val="008F3F68"/>
    <w:rsid w:val="008F636A"/>
    <w:rsid w:val="00900818"/>
    <w:rsid w:val="009146C3"/>
    <w:rsid w:val="0093518C"/>
    <w:rsid w:val="00941387"/>
    <w:rsid w:val="00952842"/>
    <w:rsid w:val="00963091"/>
    <w:rsid w:val="0097564B"/>
    <w:rsid w:val="00994596"/>
    <w:rsid w:val="009A42C6"/>
    <w:rsid w:val="009C1D84"/>
    <w:rsid w:val="009C3440"/>
    <w:rsid w:val="009C4672"/>
    <w:rsid w:val="009F5507"/>
    <w:rsid w:val="00A16D90"/>
    <w:rsid w:val="00A20AFB"/>
    <w:rsid w:val="00A44379"/>
    <w:rsid w:val="00A771F8"/>
    <w:rsid w:val="00AB021A"/>
    <w:rsid w:val="00AB4AB9"/>
    <w:rsid w:val="00AE6EF1"/>
    <w:rsid w:val="00AF0465"/>
    <w:rsid w:val="00AF5572"/>
    <w:rsid w:val="00B139CE"/>
    <w:rsid w:val="00B147E2"/>
    <w:rsid w:val="00B154F5"/>
    <w:rsid w:val="00B37AEE"/>
    <w:rsid w:val="00B53D5B"/>
    <w:rsid w:val="00B74CAB"/>
    <w:rsid w:val="00BA5457"/>
    <w:rsid w:val="00BC3AAA"/>
    <w:rsid w:val="00BD3D55"/>
    <w:rsid w:val="00BD652B"/>
    <w:rsid w:val="00BE4875"/>
    <w:rsid w:val="00BF2F62"/>
    <w:rsid w:val="00BF51E2"/>
    <w:rsid w:val="00C0739A"/>
    <w:rsid w:val="00C07F5D"/>
    <w:rsid w:val="00C20942"/>
    <w:rsid w:val="00C24EFB"/>
    <w:rsid w:val="00C377F2"/>
    <w:rsid w:val="00C43B35"/>
    <w:rsid w:val="00C53F6A"/>
    <w:rsid w:val="00C56DFD"/>
    <w:rsid w:val="00C947CE"/>
    <w:rsid w:val="00C97659"/>
    <w:rsid w:val="00CA682D"/>
    <w:rsid w:val="00CE05A7"/>
    <w:rsid w:val="00D01299"/>
    <w:rsid w:val="00D0715F"/>
    <w:rsid w:val="00D1470F"/>
    <w:rsid w:val="00D325B0"/>
    <w:rsid w:val="00D50401"/>
    <w:rsid w:val="00D505D4"/>
    <w:rsid w:val="00D554CD"/>
    <w:rsid w:val="00D602BF"/>
    <w:rsid w:val="00D61FFE"/>
    <w:rsid w:val="00D65CC3"/>
    <w:rsid w:val="00D73B25"/>
    <w:rsid w:val="00D74923"/>
    <w:rsid w:val="00D80725"/>
    <w:rsid w:val="00D81D61"/>
    <w:rsid w:val="00D85D6A"/>
    <w:rsid w:val="00D93679"/>
    <w:rsid w:val="00D94648"/>
    <w:rsid w:val="00DA1595"/>
    <w:rsid w:val="00DA2C35"/>
    <w:rsid w:val="00DA2DDA"/>
    <w:rsid w:val="00E03F44"/>
    <w:rsid w:val="00E10C9D"/>
    <w:rsid w:val="00E16DEE"/>
    <w:rsid w:val="00E403B7"/>
    <w:rsid w:val="00E900B4"/>
    <w:rsid w:val="00EB41C0"/>
    <w:rsid w:val="00EC2870"/>
    <w:rsid w:val="00EC7C79"/>
    <w:rsid w:val="00ED0CE8"/>
    <w:rsid w:val="00ED4301"/>
    <w:rsid w:val="00ED555E"/>
    <w:rsid w:val="00EF27E1"/>
    <w:rsid w:val="00F023ED"/>
    <w:rsid w:val="00F04B03"/>
    <w:rsid w:val="00F222DA"/>
    <w:rsid w:val="00F2703F"/>
    <w:rsid w:val="00F30BB4"/>
    <w:rsid w:val="00F3377C"/>
    <w:rsid w:val="00F41BD2"/>
    <w:rsid w:val="00F47D3C"/>
    <w:rsid w:val="00F56E22"/>
    <w:rsid w:val="00F841AA"/>
    <w:rsid w:val="00FA0B80"/>
    <w:rsid w:val="00FB0E03"/>
    <w:rsid w:val="00FB4A10"/>
    <w:rsid w:val="00FC6B06"/>
    <w:rsid w:val="00FE1896"/>
    <w:rsid w:val="00FE515C"/>
    <w:rsid w:val="00FE6F6F"/>
    <w:rsid w:val="00FE7DF5"/>
    <w:rsid w:val="00FE7E4B"/>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57"/>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61"/>
    <w:pPr>
      <w:ind w:left="720"/>
      <w:contextualSpacing/>
    </w:pPr>
  </w:style>
  <w:style w:type="table" w:styleId="TableGrid">
    <w:name w:val="Table Grid"/>
    <w:basedOn w:val="TableNormal"/>
    <w:uiPriority w:val="39"/>
    <w:rsid w:val="00D14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5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CC3"/>
    <w:rPr>
      <w:rFonts w:ascii="Segoe UI" w:eastAsia="MS Mincho" w:hAnsi="Segoe UI" w:cs="Segoe UI"/>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57"/>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61"/>
    <w:pPr>
      <w:ind w:left="720"/>
      <w:contextualSpacing/>
    </w:pPr>
  </w:style>
  <w:style w:type="table" w:styleId="TableGrid">
    <w:name w:val="Table Grid"/>
    <w:basedOn w:val="TableNormal"/>
    <w:uiPriority w:val="39"/>
    <w:rsid w:val="00D14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5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CC3"/>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AIC</cp:lastModifiedBy>
  <cp:revision>2</cp:revision>
  <cp:lastPrinted>2019-03-01T03:42:00Z</cp:lastPrinted>
  <dcterms:created xsi:type="dcterms:W3CDTF">2019-04-02T02:26:00Z</dcterms:created>
  <dcterms:modified xsi:type="dcterms:W3CDTF">2019-04-02T02:26:00Z</dcterms:modified>
</cp:coreProperties>
</file>